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B5" w:rsidRDefault="00B33837" w:rsidP="00A75B9A">
      <w:pPr>
        <w:pStyle w:val="ListParagraph"/>
        <w:spacing w:after="0" w:line="360" w:lineRule="auto"/>
        <w:ind w:left="142"/>
        <w:jc w:val="center"/>
        <w:rPr>
          <w:rFonts w:ascii="Arial" w:hAnsi="Arial" w:cs="Arial"/>
          <w:b/>
          <w:lang w:val="id-ID"/>
        </w:rPr>
      </w:pPr>
      <w:r>
        <w:rPr>
          <w:rFonts w:ascii="Arial" w:hAnsi="Arial" w:cs="Arial"/>
          <w:b/>
          <w:lang w:val="id-ID"/>
        </w:rPr>
        <w:t xml:space="preserve">Analisis </w:t>
      </w:r>
      <w:r w:rsidR="00A75B9A">
        <w:rPr>
          <w:rFonts w:ascii="Arial" w:hAnsi="Arial" w:cs="Arial"/>
          <w:b/>
          <w:lang w:val="id-ID"/>
        </w:rPr>
        <w:t>Skala Regulasi Belajar Matematika</w:t>
      </w:r>
    </w:p>
    <w:p w:rsidR="00A75B9A" w:rsidRDefault="00A75B9A" w:rsidP="00A75B9A">
      <w:pPr>
        <w:pStyle w:val="ListParagraph"/>
        <w:spacing w:after="0" w:line="360" w:lineRule="auto"/>
        <w:ind w:left="142"/>
        <w:jc w:val="center"/>
        <w:rPr>
          <w:rFonts w:ascii="Arial" w:hAnsi="Arial" w:cs="Arial"/>
          <w:b/>
          <w:lang w:val="id-ID"/>
        </w:rPr>
      </w:pPr>
    </w:p>
    <w:p w:rsidR="00A75B9A" w:rsidRDefault="00A75B9A" w:rsidP="00A75B9A">
      <w:pPr>
        <w:pStyle w:val="ListParagraph"/>
        <w:spacing w:after="0" w:line="360" w:lineRule="auto"/>
        <w:ind w:left="142"/>
        <w:jc w:val="center"/>
        <w:rPr>
          <w:rFonts w:ascii="Arial" w:hAnsi="Arial" w:cs="Arial"/>
          <w:b/>
          <w:lang w:val="id-ID"/>
        </w:rPr>
      </w:pPr>
      <w:r>
        <w:rPr>
          <w:rFonts w:ascii="Arial" w:hAnsi="Arial" w:cs="Arial"/>
          <w:b/>
          <w:lang w:val="id-ID"/>
        </w:rPr>
        <w:t>Dian Kinayung</w:t>
      </w:r>
    </w:p>
    <w:p w:rsidR="00A75B9A" w:rsidRDefault="00A75B9A" w:rsidP="00A75B9A">
      <w:pPr>
        <w:pStyle w:val="ListParagraph"/>
        <w:spacing w:after="0" w:line="360" w:lineRule="auto"/>
        <w:ind w:left="142"/>
        <w:jc w:val="center"/>
        <w:rPr>
          <w:rFonts w:ascii="Arial" w:hAnsi="Arial" w:cs="Arial"/>
          <w:b/>
          <w:lang w:val="id-ID"/>
        </w:rPr>
      </w:pPr>
      <w:r>
        <w:rPr>
          <w:rFonts w:ascii="Arial" w:hAnsi="Arial" w:cs="Arial"/>
          <w:b/>
          <w:lang w:val="id-ID"/>
        </w:rPr>
        <w:t>Dian Ekawati</w:t>
      </w:r>
    </w:p>
    <w:p w:rsidR="00A75B9A" w:rsidRDefault="00A75B9A" w:rsidP="00A75B9A">
      <w:pPr>
        <w:pStyle w:val="ListParagraph"/>
        <w:spacing w:after="0" w:line="360" w:lineRule="auto"/>
        <w:ind w:left="142"/>
        <w:jc w:val="center"/>
        <w:rPr>
          <w:rFonts w:ascii="Arial" w:hAnsi="Arial" w:cs="Arial"/>
          <w:b/>
          <w:lang w:val="id-ID"/>
        </w:rPr>
      </w:pPr>
    </w:p>
    <w:p w:rsidR="00A75B9A" w:rsidRDefault="00A75B9A" w:rsidP="00A75B9A">
      <w:pPr>
        <w:pStyle w:val="ListParagraph"/>
        <w:spacing w:after="0" w:line="360" w:lineRule="auto"/>
        <w:ind w:left="142"/>
        <w:jc w:val="center"/>
        <w:rPr>
          <w:rFonts w:ascii="Arial" w:hAnsi="Arial" w:cs="Arial"/>
          <w:b/>
          <w:lang w:val="id-ID"/>
        </w:rPr>
      </w:pPr>
    </w:p>
    <w:p w:rsidR="00A75B9A" w:rsidRDefault="00A75B9A" w:rsidP="00A75B9A">
      <w:pPr>
        <w:pStyle w:val="ListParagraph"/>
        <w:spacing w:after="0" w:line="360" w:lineRule="auto"/>
        <w:ind w:left="142"/>
        <w:jc w:val="center"/>
        <w:rPr>
          <w:rFonts w:ascii="Arial" w:hAnsi="Arial" w:cs="Arial"/>
          <w:b/>
          <w:lang w:val="id-ID"/>
        </w:rPr>
      </w:pPr>
      <w:r>
        <w:rPr>
          <w:rFonts w:ascii="Arial" w:hAnsi="Arial" w:cs="Arial"/>
          <w:b/>
          <w:lang w:val="id-ID"/>
        </w:rPr>
        <w:t>Abstract</w:t>
      </w:r>
    </w:p>
    <w:p w:rsidR="00A75B9A" w:rsidRDefault="00A75B9A" w:rsidP="00A75B9A">
      <w:pPr>
        <w:pStyle w:val="ListParagraph"/>
        <w:spacing w:after="0" w:line="360" w:lineRule="auto"/>
        <w:ind w:left="142"/>
        <w:jc w:val="center"/>
        <w:rPr>
          <w:rFonts w:ascii="Arial" w:hAnsi="Arial" w:cs="Arial"/>
          <w:b/>
          <w:lang w:val="id-ID"/>
        </w:rPr>
      </w:pPr>
    </w:p>
    <w:p w:rsidR="00396551" w:rsidRPr="004B5F75" w:rsidRDefault="00396551" w:rsidP="00396551">
      <w:pPr>
        <w:autoSpaceDE w:val="0"/>
        <w:autoSpaceDN w:val="0"/>
        <w:adjustRightInd w:val="0"/>
        <w:ind w:left="567" w:right="567"/>
        <w:jc w:val="both"/>
        <w:rPr>
          <w:rFonts w:ascii="Arial" w:hAnsi="Arial" w:cs="Arial"/>
          <w:sz w:val="22"/>
          <w:szCs w:val="22"/>
          <w:lang w:val="sv-SE"/>
        </w:rPr>
      </w:pPr>
      <w:r w:rsidRPr="004B5F75">
        <w:rPr>
          <w:rFonts w:ascii="Arial" w:hAnsi="Arial" w:cs="Arial"/>
          <w:sz w:val="22"/>
          <w:szCs w:val="22"/>
          <w:lang w:val="sv-SE"/>
        </w:rPr>
        <w:t>Skala merupakan salah satu alat pengumpul data yang digunakan dalam suatu penelitian atau riset. Skala juga dapat digunakan sebagai salah satu alat untuk mendeteksi suatu sikap atau perilaku tertentu. Validitas dan reliabilitas yang tinggi merupakan syarat mutlak penentu keakuratan hasil yang diukur menggunakan suatu skala. Oleh karena itu  perlu dirancang langkah-langkah sistematis sebagai upaya penyusunan skala agar menghasilkan reliabilitas dan validitas yang tinggi.</w:t>
      </w:r>
    </w:p>
    <w:p w:rsidR="00396551" w:rsidRPr="004B5F75" w:rsidRDefault="00396551" w:rsidP="00396551">
      <w:pPr>
        <w:autoSpaceDE w:val="0"/>
        <w:autoSpaceDN w:val="0"/>
        <w:adjustRightInd w:val="0"/>
        <w:ind w:left="567" w:right="567"/>
        <w:jc w:val="both"/>
        <w:rPr>
          <w:rFonts w:ascii="Arial" w:hAnsi="Arial" w:cs="Arial"/>
          <w:sz w:val="22"/>
          <w:szCs w:val="22"/>
          <w:lang w:val="sv-SE"/>
        </w:rPr>
      </w:pPr>
    </w:p>
    <w:p w:rsidR="00396551" w:rsidRPr="004B5F75" w:rsidRDefault="00396551" w:rsidP="00396551">
      <w:pPr>
        <w:autoSpaceDE w:val="0"/>
        <w:autoSpaceDN w:val="0"/>
        <w:adjustRightInd w:val="0"/>
        <w:ind w:left="567" w:right="567"/>
        <w:jc w:val="both"/>
        <w:rPr>
          <w:rFonts w:ascii="Arial" w:hAnsi="Arial" w:cs="Arial"/>
          <w:sz w:val="22"/>
          <w:szCs w:val="22"/>
          <w:lang w:val="sv-SE"/>
        </w:rPr>
      </w:pPr>
      <w:r w:rsidRPr="004B5F75">
        <w:rPr>
          <w:rFonts w:ascii="Arial" w:hAnsi="Arial" w:cs="Arial"/>
          <w:sz w:val="22"/>
          <w:szCs w:val="22"/>
          <w:lang w:val="sv-SE"/>
        </w:rPr>
        <w:t xml:space="preserve">Skala yang akan disusun dalam penelitian ini adalah skala regulasi belajar matematika untuk siswa kelas VIII (SMP kelas 2). Latar belakang penyusunan skala ini adalah kebutuhan praktis deteksi kemampuan regulasi diri dalam belajar matematika bagi siswa SMP khususnya kelas VIII. Oleh karena itu, penelitian ini bertujuan menyusun suatu alat ukur psikologis berbentuk skala untuk mengukur kemampuan regulasi belajar matematika siswa kelas VIII. Manfaat yang diharapkan dalam penelitian ini adalah memperoleh suatu alat ukur yang memiliki validitas dan reliabilitas yang tinggi serta memperkaya alat ukur psikologis bagi siswa SMP kelas VIII. </w:t>
      </w:r>
    </w:p>
    <w:p w:rsidR="00396551" w:rsidRPr="004B5F75" w:rsidRDefault="00396551" w:rsidP="00396551">
      <w:pPr>
        <w:autoSpaceDE w:val="0"/>
        <w:autoSpaceDN w:val="0"/>
        <w:adjustRightInd w:val="0"/>
        <w:ind w:left="567" w:right="567"/>
        <w:jc w:val="both"/>
        <w:rPr>
          <w:rFonts w:ascii="Arial" w:hAnsi="Arial" w:cs="Arial"/>
          <w:sz w:val="22"/>
          <w:szCs w:val="22"/>
          <w:lang w:val="sv-SE"/>
        </w:rPr>
      </w:pPr>
    </w:p>
    <w:p w:rsidR="00396551" w:rsidRPr="004B5F75" w:rsidRDefault="00396551" w:rsidP="00396551">
      <w:pPr>
        <w:autoSpaceDE w:val="0"/>
        <w:autoSpaceDN w:val="0"/>
        <w:adjustRightInd w:val="0"/>
        <w:ind w:left="567" w:right="567"/>
        <w:jc w:val="both"/>
        <w:rPr>
          <w:rFonts w:ascii="Arial" w:hAnsi="Arial" w:cs="Arial"/>
          <w:sz w:val="22"/>
          <w:szCs w:val="22"/>
          <w:lang w:val="id-ID"/>
        </w:rPr>
      </w:pPr>
      <w:r w:rsidRPr="004B5F75">
        <w:rPr>
          <w:rFonts w:ascii="Arial" w:hAnsi="Arial" w:cs="Arial"/>
          <w:sz w:val="22"/>
          <w:szCs w:val="22"/>
          <w:lang w:val="sv-SE"/>
        </w:rPr>
        <w:t xml:space="preserve">Metode penyusunan skala dalam penelitian ini menggunakan langkah-langkah penyusunan alat ukur oleh Azwar (2006). Validitas yang digunakan adalah validitas isi melalui profesional judgement dan penyesuaian jumlah aitem berdasarkan bobot komponen sedangkan penghitungan reliabilitas menggunakan reliabilitas alpha dengan bantuan program </w:t>
      </w:r>
      <w:r w:rsidRPr="004B5F75">
        <w:rPr>
          <w:rFonts w:ascii="Arial" w:hAnsi="Arial" w:cs="Arial"/>
          <w:i/>
          <w:sz w:val="22"/>
          <w:szCs w:val="22"/>
          <w:lang w:val="sv-SE"/>
        </w:rPr>
        <w:t>spss for windows.13</w:t>
      </w:r>
      <w:r w:rsidRPr="004B5F75">
        <w:rPr>
          <w:rFonts w:ascii="Arial" w:hAnsi="Arial" w:cs="Arial"/>
          <w:sz w:val="22"/>
          <w:szCs w:val="22"/>
          <w:lang w:val="sv-SE"/>
        </w:rPr>
        <w:t>.</w:t>
      </w:r>
      <w:r w:rsidRPr="004B5F75">
        <w:rPr>
          <w:rFonts w:ascii="Arial" w:hAnsi="Arial" w:cs="Arial"/>
          <w:sz w:val="22"/>
          <w:szCs w:val="22"/>
          <w:lang w:val="id-ID"/>
        </w:rPr>
        <w:t xml:space="preserve"> Hasil yang diperoleh, tersusunnya skala regulasi belajar matematika  sejumlah 16 aitem dengan reliabilitas 0,771.</w:t>
      </w:r>
    </w:p>
    <w:p w:rsidR="00396551" w:rsidRPr="004B5F75" w:rsidRDefault="00396551" w:rsidP="00396551">
      <w:pPr>
        <w:autoSpaceDE w:val="0"/>
        <w:autoSpaceDN w:val="0"/>
        <w:adjustRightInd w:val="0"/>
        <w:ind w:left="567" w:right="567"/>
        <w:jc w:val="both"/>
        <w:rPr>
          <w:rFonts w:ascii="Arial" w:hAnsi="Arial" w:cs="Arial"/>
          <w:sz w:val="22"/>
          <w:szCs w:val="22"/>
          <w:lang w:val="sv-SE"/>
        </w:rPr>
      </w:pPr>
    </w:p>
    <w:p w:rsidR="00396551" w:rsidRPr="004B5F75" w:rsidRDefault="00396551" w:rsidP="00396551">
      <w:pPr>
        <w:autoSpaceDE w:val="0"/>
        <w:autoSpaceDN w:val="0"/>
        <w:adjustRightInd w:val="0"/>
        <w:ind w:left="567" w:right="567"/>
        <w:jc w:val="both"/>
        <w:rPr>
          <w:rFonts w:ascii="Arial" w:hAnsi="Arial" w:cs="Arial"/>
          <w:sz w:val="22"/>
          <w:szCs w:val="22"/>
          <w:lang w:val="sv-SE"/>
        </w:rPr>
      </w:pPr>
      <w:r w:rsidRPr="004B5F75">
        <w:rPr>
          <w:rFonts w:ascii="Arial" w:hAnsi="Arial" w:cs="Arial"/>
          <w:sz w:val="22"/>
          <w:szCs w:val="22"/>
          <w:lang w:val="sv-SE"/>
        </w:rPr>
        <w:t xml:space="preserve">Kata kunci: skala, regulasi diri, belajar matematika. </w:t>
      </w: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1F16B5" w:rsidRDefault="001F16B5" w:rsidP="00A75B9A">
      <w:pPr>
        <w:pStyle w:val="ListParagraph"/>
        <w:spacing w:after="0" w:line="360" w:lineRule="auto"/>
        <w:ind w:left="142"/>
        <w:rPr>
          <w:rFonts w:ascii="Arial" w:hAnsi="Arial" w:cs="Arial"/>
          <w:b/>
          <w:lang w:val="id-ID"/>
        </w:rPr>
      </w:pPr>
    </w:p>
    <w:p w:rsidR="00FF556A" w:rsidRPr="00171472" w:rsidRDefault="00F64259" w:rsidP="00A75B9A">
      <w:pPr>
        <w:pStyle w:val="ListParagraph"/>
        <w:spacing w:after="0" w:line="360" w:lineRule="auto"/>
        <w:ind w:left="142"/>
        <w:rPr>
          <w:rFonts w:ascii="Arial" w:hAnsi="Arial" w:cs="Arial"/>
          <w:b/>
        </w:rPr>
      </w:pPr>
      <w:proofErr w:type="spellStart"/>
      <w:r>
        <w:rPr>
          <w:rFonts w:ascii="Arial" w:hAnsi="Arial" w:cs="Arial"/>
          <w:b/>
        </w:rPr>
        <w:lastRenderedPageBreak/>
        <w:t>Pendahuluan</w:t>
      </w:r>
      <w:proofErr w:type="spellEnd"/>
    </w:p>
    <w:p w:rsidR="00FF556A" w:rsidRPr="003C4702" w:rsidRDefault="00FF556A" w:rsidP="00A75B9A">
      <w:pPr>
        <w:spacing w:line="360" w:lineRule="auto"/>
        <w:ind w:left="142" w:firstLine="720"/>
        <w:jc w:val="both"/>
        <w:rPr>
          <w:rFonts w:ascii="Arial" w:hAnsi="Arial" w:cs="Arial"/>
          <w:sz w:val="22"/>
          <w:szCs w:val="22"/>
          <w:lang w:val="sv-SE"/>
        </w:rPr>
      </w:pPr>
      <w:proofErr w:type="spellStart"/>
      <w:proofErr w:type="gramStart"/>
      <w:r w:rsidRPr="003C4702">
        <w:rPr>
          <w:rFonts w:ascii="Arial" w:hAnsi="Arial" w:cs="Arial"/>
          <w:sz w:val="22"/>
          <w:szCs w:val="22"/>
        </w:rPr>
        <w:t>Matematika</w:t>
      </w:r>
      <w:proofErr w:type="spellEnd"/>
      <w:r w:rsidRPr="003C4702">
        <w:rPr>
          <w:rFonts w:ascii="Arial" w:hAnsi="Arial" w:cs="Arial"/>
          <w:sz w:val="22"/>
          <w:szCs w:val="22"/>
        </w:rPr>
        <w:t xml:space="preserve"> </w:t>
      </w:r>
      <w:proofErr w:type="spellStart"/>
      <w:r w:rsidRPr="003C4702">
        <w:rPr>
          <w:rFonts w:ascii="Arial" w:hAnsi="Arial" w:cs="Arial"/>
          <w:sz w:val="22"/>
          <w:szCs w:val="22"/>
        </w:rPr>
        <w:t>merupakan</w:t>
      </w:r>
      <w:proofErr w:type="spellEnd"/>
      <w:r w:rsidRPr="003C4702">
        <w:rPr>
          <w:rFonts w:ascii="Arial" w:hAnsi="Arial" w:cs="Arial"/>
          <w:sz w:val="22"/>
          <w:szCs w:val="22"/>
        </w:rPr>
        <w:t xml:space="preserve"> </w:t>
      </w:r>
      <w:proofErr w:type="spellStart"/>
      <w:r w:rsidRPr="003C4702">
        <w:rPr>
          <w:rFonts w:ascii="Arial" w:hAnsi="Arial" w:cs="Arial"/>
          <w:sz w:val="22"/>
          <w:szCs w:val="22"/>
        </w:rPr>
        <w:t>salah</w:t>
      </w:r>
      <w:proofErr w:type="spellEnd"/>
      <w:r w:rsidRPr="003C4702">
        <w:rPr>
          <w:rFonts w:ascii="Arial" w:hAnsi="Arial" w:cs="Arial"/>
          <w:sz w:val="22"/>
          <w:szCs w:val="22"/>
        </w:rPr>
        <w:t xml:space="preserve"> </w:t>
      </w:r>
      <w:proofErr w:type="spellStart"/>
      <w:r w:rsidRPr="003C4702">
        <w:rPr>
          <w:rFonts w:ascii="Arial" w:hAnsi="Arial" w:cs="Arial"/>
          <w:sz w:val="22"/>
          <w:szCs w:val="22"/>
        </w:rPr>
        <w:t>satu</w:t>
      </w:r>
      <w:proofErr w:type="spellEnd"/>
      <w:r w:rsidRPr="003C4702">
        <w:rPr>
          <w:rFonts w:ascii="Arial" w:hAnsi="Arial" w:cs="Arial"/>
          <w:sz w:val="22"/>
          <w:szCs w:val="22"/>
        </w:rPr>
        <w:t xml:space="preserve"> </w:t>
      </w:r>
      <w:proofErr w:type="spellStart"/>
      <w:r w:rsidRPr="003C4702">
        <w:rPr>
          <w:rFonts w:ascii="Arial" w:hAnsi="Arial" w:cs="Arial"/>
          <w:sz w:val="22"/>
          <w:szCs w:val="22"/>
        </w:rPr>
        <w:t>mata</w:t>
      </w:r>
      <w:proofErr w:type="spellEnd"/>
      <w:r w:rsidRPr="003C4702">
        <w:rPr>
          <w:rFonts w:ascii="Arial" w:hAnsi="Arial" w:cs="Arial"/>
          <w:sz w:val="22"/>
          <w:szCs w:val="22"/>
        </w:rPr>
        <w:t xml:space="preserve"> </w:t>
      </w:r>
      <w:proofErr w:type="spellStart"/>
      <w:r w:rsidRPr="003C4702">
        <w:rPr>
          <w:rFonts w:ascii="Arial" w:hAnsi="Arial" w:cs="Arial"/>
          <w:sz w:val="22"/>
          <w:szCs w:val="22"/>
        </w:rPr>
        <w:t>pelajaran</w:t>
      </w:r>
      <w:proofErr w:type="spellEnd"/>
      <w:r w:rsidRPr="003C4702">
        <w:rPr>
          <w:rFonts w:ascii="Arial" w:hAnsi="Arial" w:cs="Arial"/>
          <w:sz w:val="22"/>
          <w:szCs w:val="22"/>
        </w:rPr>
        <w:t xml:space="preserve"> yang </w:t>
      </w:r>
      <w:proofErr w:type="spellStart"/>
      <w:r w:rsidRPr="003C4702">
        <w:rPr>
          <w:rFonts w:ascii="Arial" w:hAnsi="Arial" w:cs="Arial"/>
          <w:sz w:val="22"/>
          <w:szCs w:val="22"/>
        </w:rPr>
        <w:t>wajib</w:t>
      </w:r>
      <w:proofErr w:type="spellEnd"/>
      <w:r w:rsidRPr="003C4702">
        <w:rPr>
          <w:rFonts w:ascii="Arial" w:hAnsi="Arial" w:cs="Arial"/>
          <w:sz w:val="22"/>
          <w:szCs w:val="22"/>
        </w:rPr>
        <w:t xml:space="preserve"> </w:t>
      </w:r>
      <w:proofErr w:type="spellStart"/>
      <w:r w:rsidRPr="003C4702">
        <w:rPr>
          <w:rFonts w:ascii="Arial" w:hAnsi="Arial" w:cs="Arial"/>
          <w:sz w:val="22"/>
          <w:szCs w:val="22"/>
        </w:rPr>
        <w:t>diberikan</w:t>
      </w:r>
      <w:proofErr w:type="spellEnd"/>
      <w:r w:rsidRPr="003C4702">
        <w:rPr>
          <w:rFonts w:ascii="Arial" w:hAnsi="Arial" w:cs="Arial"/>
          <w:sz w:val="22"/>
          <w:szCs w:val="22"/>
        </w:rPr>
        <w:t xml:space="preserve"> </w:t>
      </w:r>
      <w:proofErr w:type="spellStart"/>
      <w:r w:rsidRPr="003C4702">
        <w:rPr>
          <w:rFonts w:ascii="Arial" w:hAnsi="Arial" w:cs="Arial"/>
          <w:sz w:val="22"/>
          <w:szCs w:val="22"/>
        </w:rPr>
        <w:t>kepada</w:t>
      </w:r>
      <w:proofErr w:type="spellEnd"/>
      <w:r w:rsidRPr="003C4702">
        <w:rPr>
          <w:rFonts w:ascii="Arial" w:hAnsi="Arial" w:cs="Arial"/>
          <w:sz w:val="22"/>
          <w:szCs w:val="22"/>
        </w:rPr>
        <w:t xml:space="preserve"> </w:t>
      </w:r>
      <w:proofErr w:type="spellStart"/>
      <w:r w:rsidRPr="003C4702">
        <w:rPr>
          <w:rFonts w:ascii="Arial" w:hAnsi="Arial" w:cs="Arial"/>
          <w:sz w:val="22"/>
          <w:szCs w:val="22"/>
        </w:rPr>
        <w:t>peserta</w:t>
      </w:r>
      <w:proofErr w:type="spellEnd"/>
      <w:r w:rsidRPr="003C4702">
        <w:rPr>
          <w:rFonts w:ascii="Arial" w:hAnsi="Arial" w:cs="Arial"/>
          <w:sz w:val="22"/>
          <w:szCs w:val="22"/>
        </w:rPr>
        <w:t xml:space="preserve"> </w:t>
      </w:r>
      <w:proofErr w:type="spellStart"/>
      <w:r w:rsidRPr="003C4702">
        <w:rPr>
          <w:rFonts w:ascii="Arial" w:hAnsi="Arial" w:cs="Arial"/>
          <w:sz w:val="22"/>
          <w:szCs w:val="22"/>
        </w:rPr>
        <w:t>didik</w:t>
      </w:r>
      <w:proofErr w:type="spellEnd"/>
      <w:r w:rsidRPr="003C4702">
        <w:rPr>
          <w:rFonts w:ascii="Arial" w:hAnsi="Arial" w:cs="Arial"/>
          <w:sz w:val="22"/>
          <w:szCs w:val="22"/>
        </w:rPr>
        <w:t xml:space="preserve"> </w:t>
      </w:r>
      <w:proofErr w:type="spellStart"/>
      <w:r w:rsidRPr="003C4702">
        <w:rPr>
          <w:rFonts w:ascii="Arial" w:hAnsi="Arial" w:cs="Arial"/>
          <w:sz w:val="22"/>
          <w:szCs w:val="22"/>
        </w:rPr>
        <w:t>mulai</w:t>
      </w:r>
      <w:proofErr w:type="spellEnd"/>
      <w:r w:rsidRPr="003C4702">
        <w:rPr>
          <w:rFonts w:ascii="Arial" w:hAnsi="Arial" w:cs="Arial"/>
          <w:sz w:val="22"/>
          <w:szCs w:val="22"/>
        </w:rPr>
        <w:t xml:space="preserve"> </w:t>
      </w:r>
      <w:proofErr w:type="spellStart"/>
      <w:r w:rsidRPr="003C4702">
        <w:rPr>
          <w:rFonts w:ascii="Arial" w:hAnsi="Arial" w:cs="Arial"/>
          <w:sz w:val="22"/>
          <w:szCs w:val="22"/>
        </w:rPr>
        <w:t>jenjang</w:t>
      </w:r>
      <w:proofErr w:type="spellEnd"/>
      <w:r w:rsidRPr="003C4702">
        <w:rPr>
          <w:rFonts w:ascii="Arial" w:hAnsi="Arial" w:cs="Arial"/>
          <w:sz w:val="22"/>
          <w:szCs w:val="22"/>
        </w:rPr>
        <w:t xml:space="preserve"> </w:t>
      </w:r>
      <w:proofErr w:type="spellStart"/>
      <w:r w:rsidRPr="003C4702">
        <w:rPr>
          <w:rFonts w:ascii="Arial" w:hAnsi="Arial" w:cs="Arial"/>
          <w:sz w:val="22"/>
          <w:szCs w:val="22"/>
        </w:rPr>
        <w:t>Sekolah</w:t>
      </w:r>
      <w:proofErr w:type="spellEnd"/>
      <w:r w:rsidRPr="003C4702">
        <w:rPr>
          <w:rFonts w:ascii="Arial" w:hAnsi="Arial" w:cs="Arial"/>
          <w:sz w:val="22"/>
          <w:szCs w:val="22"/>
        </w:rPr>
        <w:t xml:space="preserve"> </w:t>
      </w:r>
      <w:proofErr w:type="spellStart"/>
      <w:r w:rsidRPr="003C4702">
        <w:rPr>
          <w:rFonts w:ascii="Arial" w:hAnsi="Arial" w:cs="Arial"/>
          <w:sz w:val="22"/>
          <w:szCs w:val="22"/>
        </w:rPr>
        <w:t>Dasar</w:t>
      </w:r>
      <w:proofErr w:type="spellEnd"/>
      <w:r w:rsidRPr="003C4702">
        <w:rPr>
          <w:rFonts w:ascii="Arial" w:hAnsi="Arial" w:cs="Arial"/>
          <w:sz w:val="22"/>
          <w:szCs w:val="22"/>
        </w:rPr>
        <w:t xml:space="preserve"> </w:t>
      </w:r>
      <w:proofErr w:type="spellStart"/>
      <w:r w:rsidRPr="003C4702">
        <w:rPr>
          <w:rFonts w:ascii="Arial" w:hAnsi="Arial" w:cs="Arial"/>
          <w:sz w:val="22"/>
          <w:szCs w:val="22"/>
        </w:rPr>
        <w:t>sampai</w:t>
      </w:r>
      <w:proofErr w:type="spellEnd"/>
      <w:r w:rsidRPr="003C4702">
        <w:rPr>
          <w:rFonts w:ascii="Arial" w:hAnsi="Arial" w:cs="Arial"/>
          <w:sz w:val="22"/>
          <w:szCs w:val="22"/>
        </w:rPr>
        <w:t xml:space="preserve"> </w:t>
      </w:r>
      <w:proofErr w:type="spellStart"/>
      <w:r w:rsidRPr="003C4702">
        <w:rPr>
          <w:rFonts w:ascii="Arial" w:hAnsi="Arial" w:cs="Arial"/>
          <w:sz w:val="22"/>
          <w:szCs w:val="22"/>
        </w:rPr>
        <w:t>Sekolah</w:t>
      </w:r>
      <w:proofErr w:type="spellEnd"/>
      <w:r w:rsidRPr="003C4702">
        <w:rPr>
          <w:rFonts w:ascii="Arial" w:hAnsi="Arial" w:cs="Arial"/>
          <w:sz w:val="22"/>
          <w:szCs w:val="22"/>
        </w:rPr>
        <w:t xml:space="preserve"> </w:t>
      </w:r>
      <w:proofErr w:type="spellStart"/>
      <w:r w:rsidRPr="003C4702">
        <w:rPr>
          <w:rFonts w:ascii="Arial" w:hAnsi="Arial" w:cs="Arial"/>
          <w:sz w:val="22"/>
          <w:szCs w:val="22"/>
        </w:rPr>
        <w:t>Menengah</w:t>
      </w:r>
      <w:proofErr w:type="spellEnd"/>
      <w:r w:rsidRPr="003C4702">
        <w:rPr>
          <w:rFonts w:ascii="Arial" w:hAnsi="Arial" w:cs="Arial"/>
          <w:sz w:val="22"/>
          <w:szCs w:val="22"/>
        </w:rPr>
        <w:t>.</w:t>
      </w:r>
      <w:proofErr w:type="gramEnd"/>
      <w:r w:rsidRPr="003C4702">
        <w:rPr>
          <w:rFonts w:ascii="Arial" w:hAnsi="Arial" w:cs="Arial"/>
          <w:sz w:val="22"/>
          <w:szCs w:val="22"/>
        </w:rPr>
        <w:t xml:space="preserve"> </w:t>
      </w:r>
      <w:r w:rsidRPr="003C4702">
        <w:rPr>
          <w:rFonts w:ascii="Arial" w:hAnsi="Arial" w:cs="Arial"/>
          <w:sz w:val="22"/>
          <w:szCs w:val="22"/>
          <w:lang w:val="sv-SE"/>
        </w:rPr>
        <w:t xml:space="preserve">Dasar penyelenggaraan mata pelajaran matematika pada jenjang sekolah tersebut dijelaskan dalam pasal 37 Undang-Undang Republik Indonesia Nomor 20 </w:t>
      </w:r>
      <w:r w:rsidR="001D659D">
        <w:rPr>
          <w:rFonts w:ascii="Arial" w:hAnsi="Arial" w:cs="Arial"/>
          <w:sz w:val="22"/>
          <w:szCs w:val="22"/>
          <w:lang w:val="sv-SE"/>
        </w:rPr>
        <w:t>tahun 2003</w:t>
      </w:r>
      <w:r w:rsidR="00926365" w:rsidRPr="003C4702">
        <w:rPr>
          <w:rFonts w:ascii="Arial" w:hAnsi="Arial" w:cs="Arial"/>
          <w:sz w:val="22"/>
          <w:szCs w:val="22"/>
          <w:lang w:val="sv-SE"/>
        </w:rPr>
        <w:t xml:space="preserve"> </w:t>
      </w:r>
      <w:r w:rsidRPr="003C4702">
        <w:rPr>
          <w:rFonts w:ascii="Arial" w:hAnsi="Arial" w:cs="Arial"/>
          <w:sz w:val="22"/>
          <w:szCs w:val="22"/>
          <w:lang w:val="sv-SE"/>
        </w:rPr>
        <w:t>tentang Sistem Pendidikan Nasional, sebagai berikut:</w:t>
      </w:r>
    </w:p>
    <w:p w:rsidR="00F64259" w:rsidRDefault="00F64259" w:rsidP="00A75B9A">
      <w:pPr>
        <w:tabs>
          <w:tab w:val="left" w:pos="8010"/>
        </w:tabs>
        <w:ind w:left="142" w:right="1168"/>
        <w:jc w:val="both"/>
        <w:rPr>
          <w:rFonts w:ascii="Arial" w:hAnsi="Arial" w:cs="Arial"/>
          <w:sz w:val="22"/>
          <w:szCs w:val="22"/>
          <w:lang w:val="id-ID"/>
        </w:rPr>
      </w:pPr>
    </w:p>
    <w:p w:rsidR="00FF556A" w:rsidRPr="003C4702" w:rsidRDefault="00FF556A" w:rsidP="00A75B9A">
      <w:pPr>
        <w:tabs>
          <w:tab w:val="left" w:pos="8010"/>
        </w:tabs>
        <w:ind w:left="142" w:right="1168"/>
        <w:jc w:val="both"/>
        <w:rPr>
          <w:rFonts w:ascii="Arial" w:hAnsi="Arial" w:cs="Arial"/>
          <w:sz w:val="22"/>
          <w:szCs w:val="22"/>
          <w:lang w:val="sv-SE"/>
        </w:rPr>
      </w:pPr>
      <w:r w:rsidRPr="003C4702">
        <w:rPr>
          <w:rFonts w:ascii="Arial" w:hAnsi="Arial" w:cs="Arial"/>
          <w:sz w:val="22"/>
          <w:szCs w:val="22"/>
          <w:lang w:val="sv-SE"/>
        </w:rPr>
        <w:t>Kurikulum pendidikan dasar dan menengah wajib memuat: a) Pendidikan Agama, b) Pendidikan Kewarganegaraan, c) Bahasa, d) Matematika….</w:t>
      </w:r>
    </w:p>
    <w:p w:rsidR="005513F7" w:rsidRDefault="005513F7" w:rsidP="00A75B9A">
      <w:pPr>
        <w:spacing w:line="360" w:lineRule="auto"/>
        <w:ind w:left="142"/>
        <w:jc w:val="both"/>
        <w:rPr>
          <w:rFonts w:ascii="Arial" w:hAnsi="Arial" w:cs="Arial"/>
          <w:sz w:val="22"/>
          <w:szCs w:val="22"/>
          <w:lang w:val="sv-SE"/>
        </w:rPr>
      </w:pPr>
    </w:p>
    <w:p w:rsidR="00FF556A" w:rsidRPr="003C4702" w:rsidRDefault="00FF556A" w:rsidP="00A75B9A">
      <w:pPr>
        <w:spacing w:line="360" w:lineRule="auto"/>
        <w:ind w:left="142" w:firstLine="720"/>
        <w:jc w:val="both"/>
        <w:rPr>
          <w:rFonts w:ascii="Arial" w:hAnsi="Arial" w:cs="Arial"/>
          <w:sz w:val="22"/>
          <w:szCs w:val="22"/>
          <w:lang w:val="sv-SE"/>
        </w:rPr>
      </w:pPr>
      <w:r w:rsidRPr="003C4702">
        <w:rPr>
          <w:rFonts w:ascii="Arial" w:hAnsi="Arial" w:cs="Arial"/>
          <w:sz w:val="22"/>
          <w:szCs w:val="22"/>
          <w:lang w:val="sv-SE"/>
        </w:rPr>
        <w:t>Alasan pentingnya sekolah mengajarkan matematika kepada siswa yaitu karena matematika merupakan; 1) sarana berfikir yang jelas dan logis, 2) sarana untuk memecahkan masalah kehidupan sehari-hari, 3) sarana mengenal pola-pola hubungan dan generalisasi pengalaman, 4) sarana untuk mengembangkan kreativitas.</w:t>
      </w:r>
    </w:p>
    <w:p w:rsidR="00FF556A" w:rsidRPr="003C4702" w:rsidRDefault="00FF556A" w:rsidP="00A75B9A">
      <w:pPr>
        <w:spacing w:line="360" w:lineRule="auto"/>
        <w:ind w:left="142" w:firstLine="720"/>
        <w:jc w:val="both"/>
        <w:rPr>
          <w:rFonts w:ascii="Arial" w:hAnsi="Arial" w:cs="Arial"/>
          <w:sz w:val="22"/>
          <w:szCs w:val="22"/>
          <w:lang w:val="sv-SE"/>
        </w:rPr>
      </w:pPr>
      <w:r w:rsidRPr="003C4702">
        <w:rPr>
          <w:rFonts w:ascii="Arial" w:hAnsi="Arial" w:cs="Arial"/>
          <w:sz w:val="22"/>
          <w:szCs w:val="22"/>
          <w:lang w:val="sv-SE"/>
        </w:rPr>
        <w:t>Selain itu, matematika masih menjadi mata pelajaran yang diujikan dalam Ujian Akhir Nasional (UAN) Sekolah Dasar hingga Sekolah Menengah, artinya kompetensi dalam pelajaran matematika menjadi salah satu penentu kelulusan siswa.</w:t>
      </w:r>
    </w:p>
    <w:p w:rsidR="00FF556A" w:rsidRPr="003C4702" w:rsidRDefault="00FF556A" w:rsidP="00A75B9A">
      <w:pPr>
        <w:spacing w:line="360" w:lineRule="auto"/>
        <w:ind w:left="142" w:firstLine="720"/>
        <w:jc w:val="both"/>
        <w:rPr>
          <w:rFonts w:ascii="Arial" w:hAnsi="Arial" w:cs="Arial"/>
          <w:sz w:val="22"/>
          <w:szCs w:val="22"/>
          <w:lang w:val="sv-SE"/>
        </w:rPr>
      </w:pPr>
      <w:r w:rsidRPr="003C4702">
        <w:rPr>
          <w:rFonts w:ascii="Arial" w:hAnsi="Arial" w:cs="Arial"/>
          <w:sz w:val="22"/>
          <w:szCs w:val="22"/>
          <w:lang w:val="sv-SE"/>
        </w:rPr>
        <w:t xml:space="preserve">Kondisi di lapangan saat ini menunjukkan bahwa masih banyak siswa yang mengalami kesulitan dalam pelajaran matematika. Bahkan matematika terkesan menjadi suatu pelajaran yang rumit dan menyulitkan para peserta didik. Ujian matematika menjadi suatu hal yang menakutkan dan menimbulkan kecemasan bagi siswa. Bagi siswa yang kurang mampu mengelola kecemasan tersebut berdampak pada rendahnya nilai ujian matematika. </w:t>
      </w:r>
    </w:p>
    <w:p w:rsidR="00FF556A" w:rsidRPr="003C4702" w:rsidRDefault="00FF556A" w:rsidP="00A75B9A">
      <w:pPr>
        <w:spacing w:line="360" w:lineRule="auto"/>
        <w:ind w:left="142" w:firstLine="720"/>
        <w:jc w:val="both"/>
        <w:rPr>
          <w:rFonts w:ascii="Arial" w:hAnsi="Arial" w:cs="Arial"/>
          <w:sz w:val="22"/>
          <w:szCs w:val="22"/>
          <w:lang w:val="sv-SE"/>
        </w:rPr>
      </w:pPr>
      <w:r w:rsidRPr="003C4702">
        <w:rPr>
          <w:rFonts w:ascii="Arial" w:hAnsi="Arial" w:cs="Arial"/>
          <w:sz w:val="22"/>
          <w:szCs w:val="22"/>
          <w:lang w:val="sv-SE"/>
        </w:rPr>
        <w:t xml:space="preserve">Berdasarkan data UNESCO, mutu pendidikan matematika di Indonesia berada pada peringkat 34 dari 38 negara yang diamati. Data lain yang menunjukkan rendahnya prestasi matematika siswa Indonesia dapat dilihat dari hasil survei Pusat Statistik Internasional untuk Pendidikan (National Center for Education in Statistics, 2003) terhadap 41 negara dalam pembelajaran matematika, dimana Indonesia mendapatkan peringkat ke 39 di bawah Thailand dan Uruguay. </w:t>
      </w:r>
    </w:p>
    <w:p w:rsidR="00FF556A" w:rsidRPr="003C4702" w:rsidRDefault="00FF556A" w:rsidP="00A75B9A">
      <w:pPr>
        <w:spacing w:line="360" w:lineRule="auto"/>
        <w:ind w:left="142" w:firstLine="720"/>
        <w:jc w:val="both"/>
        <w:rPr>
          <w:rFonts w:ascii="Arial" w:hAnsi="Arial" w:cs="Arial"/>
          <w:sz w:val="22"/>
          <w:szCs w:val="22"/>
          <w:lang w:val="sv-SE"/>
        </w:rPr>
      </w:pPr>
      <w:r w:rsidRPr="003C4702">
        <w:rPr>
          <w:rFonts w:ascii="Arial" w:hAnsi="Arial" w:cs="Arial"/>
          <w:sz w:val="22"/>
          <w:szCs w:val="22"/>
          <w:lang w:val="sv-SE"/>
        </w:rPr>
        <w:t xml:space="preserve">Beberapa pakar menyebutkan faktor-faktor yang mempengaruhi keberhasilan belajar. Menurut Abdurrahman dalam Barata (2009) ada empat pendekatan yang paling berpengaruh dalam pelajaran matematika, 1) urutan belajar bersifat perkembangan, 2) belajar tuntas, 3) strategi belajar, 4) pemecahan masalah.  </w:t>
      </w:r>
    </w:p>
    <w:p w:rsidR="00FF556A" w:rsidRPr="003C4702" w:rsidRDefault="00FF556A" w:rsidP="00A75B9A">
      <w:pPr>
        <w:spacing w:line="360" w:lineRule="auto"/>
        <w:ind w:left="142" w:firstLine="720"/>
        <w:jc w:val="both"/>
        <w:rPr>
          <w:rFonts w:ascii="Arial" w:hAnsi="Arial" w:cs="Arial"/>
          <w:sz w:val="22"/>
          <w:szCs w:val="22"/>
          <w:lang w:val="sv-SE"/>
        </w:rPr>
      </w:pPr>
      <w:r w:rsidRPr="003C4702">
        <w:rPr>
          <w:rFonts w:ascii="Arial" w:hAnsi="Arial" w:cs="Arial"/>
          <w:sz w:val="22"/>
          <w:szCs w:val="22"/>
          <w:lang w:val="sv-SE"/>
        </w:rPr>
        <w:t>Salah satu dari pendekatan tersebut menyebutkan tentang pentingnya strategi belajar. Str</w:t>
      </w:r>
      <w:r w:rsidR="00494082">
        <w:rPr>
          <w:rFonts w:ascii="Arial" w:hAnsi="Arial" w:cs="Arial"/>
          <w:sz w:val="22"/>
          <w:szCs w:val="22"/>
          <w:lang w:val="sv-SE"/>
        </w:rPr>
        <w:t xml:space="preserve">ategi belajar berkaitan dengan </w:t>
      </w:r>
      <w:r w:rsidRPr="003C4702">
        <w:rPr>
          <w:rFonts w:ascii="Arial" w:hAnsi="Arial" w:cs="Arial"/>
          <w:sz w:val="22"/>
          <w:szCs w:val="22"/>
          <w:lang w:val="sv-SE"/>
        </w:rPr>
        <w:t>aspek metakognisi yang merupakan salah satu aspek dari regulasi dir</w:t>
      </w:r>
      <w:r w:rsidR="006050B3" w:rsidRPr="003C4702">
        <w:rPr>
          <w:rFonts w:ascii="Arial" w:hAnsi="Arial" w:cs="Arial"/>
          <w:sz w:val="22"/>
          <w:szCs w:val="22"/>
          <w:lang w:val="sv-SE"/>
        </w:rPr>
        <w:t>i. Metakognisi memiliki fungsi k</w:t>
      </w:r>
      <w:r w:rsidRPr="003C4702">
        <w:rPr>
          <w:rFonts w:ascii="Arial" w:hAnsi="Arial" w:cs="Arial"/>
          <w:sz w:val="22"/>
          <w:szCs w:val="22"/>
          <w:lang w:val="sv-SE"/>
        </w:rPr>
        <w:t xml:space="preserve">ontrol eksekutif dalam pemrosesan informasi, yang menentukan strategi apa, kapan, bagaimana dan mengapa strategi itu diterapkan. Penelitian Barata (2009) menyebutkan bahwa dalam </w:t>
      </w:r>
      <w:r w:rsidRPr="003C4702">
        <w:rPr>
          <w:rFonts w:ascii="Arial" w:hAnsi="Arial" w:cs="Arial"/>
          <w:sz w:val="22"/>
          <w:szCs w:val="22"/>
          <w:lang w:val="sv-SE"/>
        </w:rPr>
        <w:lastRenderedPageBreak/>
        <w:t xml:space="preserve">proses belajar matematika, siswa yang mampu melakukan </w:t>
      </w:r>
      <w:r w:rsidRPr="003C4702">
        <w:rPr>
          <w:rFonts w:ascii="Arial" w:hAnsi="Arial" w:cs="Arial"/>
          <w:i/>
          <w:sz w:val="22"/>
          <w:szCs w:val="22"/>
          <w:lang w:val="sv-SE"/>
        </w:rPr>
        <w:t>self regulated learning</w:t>
      </w:r>
      <w:r w:rsidRPr="003C4702">
        <w:rPr>
          <w:rFonts w:ascii="Arial" w:hAnsi="Arial" w:cs="Arial"/>
          <w:sz w:val="22"/>
          <w:szCs w:val="22"/>
          <w:lang w:val="sv-SE"/>
        </w:rPr>
        <w:t xml:space="preserve"> akan lebih tinggi prestasi dalam mata pelajaran matematikanya. Penelitian lain yang mendukung hasil tersebut telah dilakukan oleh Latipah (2010). Hasil penelitian yang dilakukan oleh Perels, dkk (2005) menegaskan bahwa komponen dalam regulasi diri yang berpengaruh terhadap keberhasilan menyelesaikan soal-soal matematika meli</w:t>
      </w:r>
      <w:r w:rsidR="006050B3" w:rsidRPr="003C4702">
        <w:rPr>
          <w:rFonts w:ascii="Arial" w:hAnsi="Arial" w:cs="Arial"/>
          <w:sz w:val="22"/>
          <w:szCs w:val="22"/>
          <w:lang w:val="sv-SE"/>
        </w:rPr>
        <w:t xml:space="preserve">puti: adanya tujuan, motivasi, efikasi </w:t>
      </w:r>
      <w:r w:rsidRPr="003C4702">
        <w:rPr>
          <w:rFonts w:ascii="Arial" w:hAnsi="Arial" w:cs="Arial"/>
          <w:sz w:val="22"/>
          <w:szCs w:val="22"/>
          <w:lang w:val="sv-SE"/>
        </w:rPr>
        <w:t>diri, strategi belajar dan monitoring.</w:t>
      </w:r>
    </w:p>
    <w:p w:rsidR="00FF556A" w:rsidRPr="003C4702" w:rsidRDefault="00FF556A" w:rsidP="00A75B9A">
      <w:pPr>
        <w:pStyle w:val="ListParagraph"/>
        <w:spacing w:after="0" w:line="360" w:lineRule="auto"/>
        <w:ind w:left="142" w:firstLine="720"/>
        <w:jc w:val="both"/>
        <w:rPr>
          <w:rFonts w:ascii="Arial" w:hAnsi="Arial" w:cs="Arial"/>
          <w:lang w:val="sv-SE"/>
        </w:rPr>
      </w:pPr>
      <w:r w:rsidRPr="003C4702">
        <w:rPr>
          <w:rFonts w:ascii="Arial" w:hAnsi="Arial" w:cs="Arial"/>
          <w:lang w:val="sv-SE"/>
        </w:rPr>
        <w:t xml:space="preserve">Mengingat pentingnya regulasi diri sebagai salah satu faktor penentu untuk meraih prestasi matematika yang optimal, maka peneliti ingin menyusun suatu skala sebagai alat ukur untuk deteksi regulasi diri pada siswa. Alat ukur berupa skala psikologi dipilih dengan pertimbangan bahwa regulasi diri merupakan aspek sikap. Pengukuran sikap umunya menggunakan skala yang memberikan berbagai pilihan subjek untuk memberikan jawaban sesuai kondisi dirinya. </w:t>
      </w:r>
    </w:p>
    <w:p w:rsidR="00963D37" w:rsidRPr="003C4702" w:rsidRDefault="00FF556A" w:rsidP="00A75B9A">
      <w:pPr>
        <w:pStyle w:val="ListParagraph"/>
        <w:spacing w:after="0" w:line="360" w:lineRule="auto"/>
        <w:ind w:left="142" w:firstLine="720"/>
        <w:jc w:val="both"/>
        <w:rPr>
          <w:rFonts w:ascii="Arial" w:hAnsi="Arial" w:cs="Arial"/>
          <w:lang w:val="sv-SE"/>
        </w:rPr>
      </w:pPr>
      <w:r w:rsidRPr="003C4702">
        <w:rPr>
          <w:rFonts w:ascii="Arial" w:hAnsi="Arial" w:cs="Arial"/>
          <w:lang w:val="sv-SE"/>
        </w:rPr>
        <w:t xml:space="preserve">Perbedaan alat ukur ini dengan alat ukur yang sudah ada sebelumnya adalah alat ini dibuat khusus untuk siswa  SMP kelas 2. </w:t>
      </w:r>
      <w:r w:rsidR="00963D37" w:rsidRPr="003C4702">
        <w:rPr>
          <w:rFonts w:ascii="Arial" w:hAnsi="Arial" w:cs="Arial"/>
          <w:lang w:val="sv-SE"/>
        </w:rPr>
        <w:t xml:space="preserve">Adapun tema dan subjek dalam penelitian ini dipilih dengan dilatarbelakangi pertimbangan adanya permasalahan mengenai regulasi belajar matematika pada proses konseling kelompok yang dilakukan di SMP Muhammadiyah di Yogyakarta oleh tim psikolog UAD (Januari–Februari, 2014). </w:t>
      </w:r>
    </w:p>
    <w:p w:rsidR="00FF556A" w:rsidRPr="003C4702" w:rsidRDefault="00963D37" w:rsidP="00A75B9A">
      <w:pPr>
        <w:pStyle w:val="ListParagraph"/>
        <w:spacing w:after="0" w:line="360" w:lineRule="auto"/>
        <w:ind w:left="142" w:firstLine="720"/>
        <w:jc w:val="both"/>
        <w:rPr>
          <w:rFonts w:ascii="Arial" w:hAnsi="Arial" w:cs="Arial"/>
          <w:lang w:val="sv-SE"/>
        </w:rPr>
      </w:pPr>
      <w:r w:rsidRPr="003C4702">
        <w:rPr>
          <w:rFonts w:ascii="Arial" w:hAnsi="Arial" w:cs="Arial"/>
          <w:lang w:val="sv-SE"/>
        </w:rPr>
        <w:t xml:space="preserve">Pada berbagai alat ukur yang </w:t>
      </w:r>
      <w:r w:rsidR="003C4702" w:rsidRPr="003C4702">
        <w:rPr>
          <w:rFonts w:ascii="Arial" w:hAnsi="Arial" w:cs="Arial"/>
          <w:lang w:val="sv-SE"/>
        </w:rPr>
        <w:t xml:space="preserve">telah ada dan </w:t>
      </w:r>
      <w:r w:rsidRPr="003C4702">
        <w:rPr>
          <w:rFonts w:ascii="Arial" w:hAnsi="Arial" w:cs="Arial"/>
          <w:lang w:val="sv-SE"/>
        </w:rPr>
        <w:t xml:space="preserve">dibuat sebelumnya, skala regulasi belajar khususnya belajar matematika </w:t>
      </w:r>
      <w:r w:rsidR="003C4702" w:rsidRPr="003C4702">
        <w:rPr>
          <w:rFonts w:ascii="Arial" w:hAnsi="Arial" w:cs="Arial"/>
          <w:lang w:val="sv-SE"/>
        </w:rPr>
        <w:t>lebih banyak diperuntukkan untuk siswa SMA maupun perguruan tinggi. Adap</w:t>
      </w:r>
      <w:r w:rsidR="004D2DF9">
        <w:rPr>
          <w:rFonts w:ascii="Arial" w:hAnsi="Arial" w:cs="Arial"/>
          <w:lang w:val="sv-SE"/>
        </w:rPr>
        <w:t>un berdasarkan penelitian</w:t>
      </w:r>
      <w:r w:rsidR="003C4702" w:rsidRPr="003C4702">
        <w:rPr>
          <w:rFonts w:ascii="Arial" w:hAnsi="Arial" w:cs="Arial"/>
          <w:lang w:val="sv-SE"/>
        </w:rPr>
        <w:t>, disebutkan bahwa kemampuan regulasi diri te</w:t>
      </w:r>
      <w:r w:rsidR="00D74167">
        <w:rPr>
          <w:rFonts w:ascii="Arial" w:hAnsi="Arial" w:cs="Arial"/>
          <w:lang w:val="sv-SE"/>
        </w:rPr>
        <w:t>lah berkembang sejak anak memasuki lingkungan sekolah (Susanto,2006)</w:t>
      </w:r>
      <w:r w:rsidR="004D2DF9">
        <w:rPr>
          <w:rFonts w:ascii="Arial" w:hAnsi="Arial" w:cs="Arial"/>
          <w:lang w:val="sv-SE"/>
        </w:rPr>
        <w:t>.</w:t>
      </w:r>
      <w:r w:rsidR="003C4702" w:rsidRPr="003C4702">
        <w:rPr>
          <w:rFonts w:ascii="Arial" w:hAnsi="Arial" w:cs="Arial"/>
          <w:lang w:val="sv-SE"/>
        </w:rPr>
        <w:t xml:space="preserve"> </w:t>
      </w:r>
      <w:r w:rsidR="005513F7">
        <w:rPr>
          <w:rFonts w:ascii="Arial" w:hAnsi="Arial" w:cs="Arial"/>
          <w:lang w:val="sv-SE"/>
        </w:rPr>
        <w:t>Penda</w:t>
      </w:r>
      <w:r w:rsidR="00D74167">
        <w:rPr>
          <w:rFonts w:ascii="Arial" w:hAnsi="Arial" w:cs="Arial"/>
          <w:lang w:val="sv-SE"/>
        </w:rPr>
        <w:t xml:space="preserve">pat tersebut diperkuat oleh Santrock (2008) yang menyatakan bahwa dalam periode masa kanak-kanak menengah dan akhir pengendalian diri seseorang menjadi semakin baik. </w:t>
      </w:r>
      <w:r w:rsidR="00FF556A" w:rsidRPr="003C4702">
        <w:rPr>
          <w:rFonts w:ascii="Arial" w:hAnsi="Arial" w:cs="Arial"/>
          <w:lang w:val="sv-SE"/>
        </w:rPr>
        <w:t xml:space="preserve">Dengan demikian, maka diperlukan sebuah alat ukur berupa skala regulasi </w:t>
      </w:r>
      <w:r w:rsidR="009E4136">
        <w:rPr>
          <w:rFonts w:ascii="Arial" w:hAnsi="Arial" w:cs="Arial"/>
          <w:lang w:val="sv-SE"/>
        </w:rPr>
        <w:t>yang sesuai dengan siswa SMP</w:t>
      </w:r>
      <w:r w:rsidR="00D74167">
        <w:rPr>
          <w:rFonts w:ascii="Arial" w:hAnsi="Arial" w:cs="Arial"/>
          <w:lang w:val="sv-SE"/>
        </w:rPr>
        <w:t xml:space="preserve"> sebagai deteksi dini bagi pengukuran kemampuan regulasi diri. Alat ukur tersebut sebaiknya </w:t>
      </w:r>
      <w:r w:rsidR="009E4136">
        <w:rPr>
          <w:rFonts w:ascii="Arial" w:hAnsi="Arial" w:cs="Arial"/>
          <w:lang w:val="sv-SE"/>
        </w:rPr>
        <w:t xml:space="preserve">mempunyai </w:t>
      </w:r>
      <w:r w:rsidR="00FF556A" w:rsidRPr="003C4702">
        <w:rPr>
          <w:rFonts w:ascii="Arial" w:hAnsi="Arial" w:cs="Arial"/>
          <w:lang w:val="sv-SE"/>
        </w:rPr>
        <w:t xml:space="preserve">nilai validitas dan reliabilitas yang tinggi. </w:t>
      </w:r>
      <w:r w:rsidR="00D74167">
        <w:rPr>
          <w:rFonts w:ascii="Arial" w:hAnsi="Arial" w:cs="Arial"/>
          <w:lang w:val="sv-SE"/>
        </w:rPr>
        <w:t>Hal ini dimaksudkan agar a</w:t>
      </w:r>
      <w:r w:rsidR="00DC008C">
        <w:rPr>
          <w:rFonts w:ascii="Arial" w:hAnsi="Arial" w:cs="Arial"/>
          <w:lang w:val="sv-SE"/>
        </w:rPr>
        <w:t xml:space="preserve">lat ukur </w:t>
      </w:r>
      <w:r w:rsidR="00D74167">
        <w:rPr>
          <w:rFonts w:ascii="Arial" w:hAnsi="Arial" w:cs="Arial"/>
          <w:lang w:val="sv-SE"/>
        </w:rPr>
        <w:t xml:space="preserve">yang dibuat </w:t>
      </w:r>
      <w:r w:rsidR="00DC008C">
        <w:rPr>
          <w:rFonts w:ascii="Arial" w:hAnsi="Arial" w:cs="Arial"/>
          <w:lang w:val="sv-SE"/>
        </w:rPr>
        <w:t xml:space="preserve">dapat </w:t>
      </w:r>
      <w:r w:rsidR="003C4702">
        <w:rPr>
          <w:rFonts w:ascii="Arial" w:hAnsi="Arial" w:cs="Arial"/>
          <w:lang w:val="sv-SE"/>
        </w:rPr>
        <w:t>digunakan untuk memprediksi kemampuan regulasi diri siswa SMP kelas 2</w:t>
      </w:r>
      <w:r w:rsidR="00DC008C">
        <w:rPr>
          <w:rFonts w:ascii="Arial" w:hAnsi="Arial" w:cs="Arial"/>
          <w:lang w:val="sv-SE"/>
        </w:rPr>
        <w:t xml:space="preserve">, </w:t>
      </w:r>
      <w:r w:rsidR="00FF556A" w:rsidRPr="003C4702">
        <w:rPr>
          <w:rFonts w:ascii="Arial" w:hAnsi="Arial" w:cs="Arial"/>
          <w:lang w:val="sv-SE"/>
        </w:rPr>
        <w:t>memperkaya alat ukur untuk siswa SMP dan secara praktis dapat digunakan sebagai alat deteksi dini pengukuran regulasi belajar matematika siswa SMP kelas 2.</w:t>
      </w:r>
    </w:p>
    <w:p w:rsidR="00FF556A" w:rsidRPr="003C4702" w:rsidRDefault="00FF556A" w:rsidP="00A75B9A">
      <w:pPr>
        <w:pStyle w:val="ListParagraph"/>
        <w:spacing w:after="0" w:line="360" w:lineRule="auto"/>
        <w:ind w:left="142" w:firstLine="720"/>
        <w:jc w:val="both"/>
        <w:rPr>
          <w:rFonts w:ascii="Arial" w:hAnsi="Arial" w:cs="Arial"/>
          <w:lang w:val="sv-SE"/>
        </w:rPr>
      </w:pPr>
      <w:r w:rsidRPr="003C4702">
        <w:rPr>
          <w:rFonts w:ascii="Arial" w:hAnsi="Arial" w:cs="Arial"/>
          <w:lang w:val="sv-SE"/>
        </w:rPr>
        <w:t xml:space="preserve">Skala regulasi belajar matematika merupakan suatu skala yang digunakan untuk mengukur usaha siswa untuk mengatur diri dengan menggunakan kemampuannya yang meliputi penggunaan metakognisi, pengaturan motivasi dan pengarahan perilaku secara aktif dalam kegiatan belajar pada mata pelajaran Matematika. </w:t>
      </w:r>
    </w:p>
    <w:p w:rsidR="00FF556A" w:rsidRPr="003C4702" w:rsidRDefault="00FF556A" w:rsidP="00A75B9A">
      <w:pPr>
        <w:pStyle w:val="ListParagraph"/>
        <w:spacing w:after="0" w:line="360" w:lineRule="auto"/>
        <w:ind w:left="142" w:firstLine="720"/>
        <w:jc w:val="both"/>
        <w:rPr>
          <w:rFonts w:ascii="Arial" w:hAnsi="Arial" w:cs="Arial"/>
          <w:lang w:val="sv-SE"/>
        </w:rPr>
      </w:pPr>
      <w:r w:rsidRPr="003C4702">
        <w:rPr>
          <w:rFonts w:ascii="Arial" w:hAnsi="Arial" w:cs="Arial"/>
          <w:lang w:val="sv-SE"/>
        </w:rPr>
        <w:t>Skala regulasi belajar matematika ini menggunakan aspek-aspek regulasi diri oleh Zimmerman (1989, hal.329) yang terdiri dari:</w:t>
      </w:r>
    </w:p>
    <w:p w:rsidR="00FF556A" w:rsidRPr="003C4702" w:rsidRDefault="00FF556A" w:rsidP="00F64259">
      <w:pPr>
        <w:pStyle w:val="ListParagraph"/>
        <w:numPr>
          <w:ilvl w:val="0"/>
          <w:numId w:val="8"/>
        </w:numPr>
        <w:spacing w:after="0" w:line="360" w:lineRule="auto"/>
        <w:ind w:left="567"/>
        <w:jc w:val="both"/>
        <w:rPr>
          <w:rFonts w:ascii="Arial" w:hAnsi="Arial" w:cs="Arial"/>
        </w:rPr>
      </w:pPr>
      <w:proofErr w:type="spellStart"/>
      <w:r w:rsidRPr="003C4702">
        <w:rPr>
          <w:rFonts w:ascii="Arial" w:hAnsi="Arial" w:cs="Arial"/>
        </w:rPr>
        <w:lastRenderedPageBreak/>
        <w:t>Metakognitif</w:t>
      </w:r>
      <w:proofErr w:type="spellEnd"/>
    </w:p>
    <w:p w:rsidR="00FF556A" w:rsidRPr="003C4702" w:rsidRDefault="00FF556A" w:rsidP="00F64259">
      <w:pPr>
        <w:spacing w:line="360" w:lineRule="auto"/>
        <w:ind w:left="567"/>
        <w:jc w:val="both"/>
        <w:rPr>
          <w:rFonts w:ascii="Arial" w:hAnsi="Arial" w:cs="Arial"/>
          <w:sz w:val="22"/>
          <w:szCs w:val="22"/>
        </w:rPr>
      </w:pPr>
      <w:proofErr w:type="spellStart"/>
      <w:r w:rsidRPr="003C4702">
        <w:rPr>
          <w:rFonts w:ascii="Arial" w:hAnsi="Arial" w:cs="Arial"/>
          <w:sz w:val="22"/>
          <w:szCs w:val="22"/>
        </w:rPr>
        <w:t>Berisi</w:t>
      </w:r>
      <w:proofErr w:type="spellEnd"/>
      <w:r w:rsidRPr="003C4702">
        <w:rPr>
          <w:rFonts w:ascii="Arial" w:hAnsi="Arial" w:cs="Arial"/>
          <w:sz w:val="22"/>
          <w:szCs w:val="22"/>
        </w:rPr>
        <w:t xml:space="preserve"> </w:t>
      </w:r>
      <w:proofErr w:type="spellStart"/>
      <w:r w:rsidRPr="003C4702">
        <w:rPr>
          <w:rFonts w:ascii="Arial" w:hAnsi="Arial" w:cs="Arial"/>
          <w:sz w:val="22"/>
          <w:szCs w:val="22"/>
        </w:rPr>
        <w:t>perencanaan</w:t>
      </w:r>
      <w:proofErr w:type="spellEnd"/>
      <w:r w:rsidRPr="003C4702">
        <w:rPr>
          <w:rFonts w:ascii="Arial" w:hAnsi="Arial" w:cs="Arial"/>
          <w:sz w:val="22"/>
          <w:szCs w:val="22"/>
        </w:rPr>
        <w:t xml:space="preserve">, </w:t>
      </w:r>
      <w:proofErr w:type="spellStart"/>
      <w:r w:rsidRPr="003C4702">
        <w:rPr>
          <w:rFonts w:ascii="Arial" w:hAnsi="Arial" w:cs="Arial"/>
          <w:sz w:val="22"/>
          <w:szCs w:val="22"/>
        </w:rPr>
        <w:t>pengorganisasian</w:t>
      </w:r>
      <w:proofErr w:type="spellEnd"/>
      <w:r w:rsidRPr="003C4702">
        <w:rPr>
          <w:rFonts w:ascii="Arial" w:hAnsi="Arial" w:cs="Arial"/>
          <w:sz w:val="22"/>
          <w:szCs w:val="22"/>
        </w:rPr>
        <w:t xml:space="preserve">, </w:t>
      </w:r>
      <w:proofErr w:type="spellStart"/>
      <w:r w:rsidRPr="003C4702">
        <w:rPr>
          <w:rFonts w:ascii="Arial" w:hAnsi="Arial" w:cs="Arial"/>
          <w:sz w:val="22"/>
          <w:szCs w:val="22"/>
        </w:rPr>
        <w:t>pengarahan</w:t>
      </w:r>
      <w:proofErr w:type="spellEnd"/>
      <w:r w:rsidRPr="003C4702">
        <w:rPr>
          <w:rFonts w:ascii="Arial" w:hAnsi="Arial" w:cs="Arial"/>
          <w:sz w:val="22"/>
          <w:szCs w:val="22"/>
        </w:rPr>
        <w:t xml:space="preserve">, </w:t>
      </w:r>
      <w:proofErr w:type="spellStart"/>
      <w:r w:rsidRPr="003C4702">
        <w:rPr>
          <w:rFonts w:ascii="Arial" w:hAnsi="Arial" w:cs="Arial"/>
          <w:sz w:val="22"/>
          <w:szCs w:val="22"/>
        </w:rPr>
        <w:t>pengawasan</w:t>
      </w:r>
      <w:proofErr w:type="spellEnd"/>
      <w:r w:rsidRPr="003C4702">
        <w:rPr>
          <w:rFonts w:ascii="Arial" w:hAnsi="Arial" w:cs="Arial"/>
          <w:sz w:val="22"/>
          <w:szCs w:val="22"/>
        </w:rPr>
        <w:t xml:space="preserve"> </w:t>
      </w:r>
      <w:proofErr w:type="spellStart"/>
      <w:r w:rsidRPr="003C4702">
        <w:rPr>
          <w:rFonts w:ascii="Arial" w:hAnsi="Arial" w:cs="Arial"/>
          <w:sz w:val="22"/>
          <w:szCs w:val="22"/>
        </w:rPr>
        <w:t>dan</w:t>
      </w:r>
      <w:proofErr w:type="spellEnd"/>
      <w:r w:rsidRPr="003C4702">
        <w:rPr>
          <w:rFonts w:ascii="Arial" w:hAnsi="Arial" w:cs="Arial"/>
          <w:sz w:val="22"/>
          <w:szCs w:val="22"/>
        </w:rPr>
        <w:t xml:space="preserve"> </w:t>
      </w:r>
      <w:proofErr w:type="spellStart"/>
      <w:r w:rsidRPr="003C4702">
        <w:rPr>
          <w:rFonts w:ascii="Arial" w:hAnsi="Arial" w:cs="Arial"/>
          <w:sz w:val="22"/>
          <w:szCs w:val="22"/>
        </w:rPr>
        <w:t>evaluasi</w:t>
      </w:r>
      <w:proofErr w:type="spellEnd"/>
      <w:r w:rsidRPr="003C4702">
        <w:rPr>
          <w:rFonts w:ascii="Arial" w:hAnsi="Arial" w:cs="Arial"/>
          <w:sz w:val="22"/>
          <w:szCs w:val="22"/>
        </w:rPr>
        <w:t xml:space="preserve"> </w:t>
      </w:r>
      <w:proofErr w:type="spellStart"/>
      <w:r w:rsidRPr="003C4702">
        <w:rPr>
          <w:rFonts w:ascii="Arial" w:hAnsi="Arial" w:cs="Arial"/>
          <w:sz w:val="22"/>
          <w:szCs w:val="22"/>
        </w:rPr>
        <w:t>diri</w:t>
      </w:r>
      <w:proofErr w:type="spellEnd"/>
      <w:r w:rsidRPr="003C4702">
        <w:rPr>
          <w:rFonts w:ascii="Arial" w:hAnsi="Arial" w:cs="Arial"/>
          <w:sz w:val="22"/>
          <w:szCs w:val="22"/>
        </w:rPr>
        <w:t xml:space="preserve"> </w:t>
      </w:r>
      <w:proofErr w:type="spellStart"/>
      <w:r w:rsidRPr="003C4702">
        <w:rPr>
          <w:rFonts w:ascii="Arial" w:hAnsi="Arial" w:cs="Arial"/>
          <w:sz w:val="22"/>
          <w:szCs w:val="22"/>
        </w:rPr>
        <w:t>pada</w:t>
      </w:r>
      <w:proofErr w:type="spellEnd"/>
      <w:r w:rsidRPr="003C4702">
        <w:rPr>
          <w:rFonts w:ascii="Arial" w:hAnsi="Arial" w:cs="Arial"/>
          <w:sz w:val="22"/>
          <w:szCs w:val="22"/>
        </w:rPr>
        <w:t xml:space="preserve"> </w:t>
      </w:r>
      <w:proofErr w:type="spellStart"/>
      <w:r w:rsidRPr="003C4702">
        <w:rPr>
          <w:rFonts w:ascii="Arial" w:hAnsi="Arial" w:cs="Arial"/>
          <w:sz w:val="22"/>
          <w:szCs w:val="22"/>
        </w:rPr>
        <w:t>berbagai</w:t>
      </w:r>
      <w:proofErr w:type="spellEnd"/>
      <w:r w:rsidRPr="003C4702">
        <w:rPr>
          <w:rFonts w:ascii="Arial" w:hAnsi="Arial" w:cs="Arial"/>
          <w:sz w:val="22"/>
          <w:szCs w:val="22"/>
        </w:rPr>
        <w:t xml:space="preserve"> </w:t>
      </w:r>
      <w:proofErr w:type="spellStart"/>
      <w:r w:rsidRPr="003C4702">
        <w:rPr>
          <w:rFonts w:ascii="Arial" w:hAnsi="Arial" w:cs="Arial"/>
          <w:sz w:val="22"/>
          <w:szCs w:val="22"/>
        </w:rPr>
        <w:t>tingkat</w:t>
      </w:r>
      <w:proofErr w:type="spellEnd"/>
      <w:r w:rsidRPr="003C4702">
        <w:rPr>
          <w:rFonts w:ascii="Arial" w:hAnsi="Arial" w:cs="Arial"/>
          <w:sz w:val="22"/>
          <w:szCs w:val="22"/>
        </w:rPr>
        <w:t xml:space="preserve"> proses </w:t>
      </w:r>
      <w:proofErr w:type="spellStart"/>
      <w:r w:rsidRPr="003C4702">
        <w:rPr>
          <w:rFonts w:ascii="Arial" w:hAnsi="Arial" w:cs="Arial"/>
          <w:sz w:val="22"/>
          <w:szCs w:val="22"/>
        </w:rPr>
        <w:t>pembelajaran</w:t>
      </w:r>
      <w:proofErr w:type="spellEnd"/>
      <w:r w:rsidRPr="003C4702">
        <w:rPr>
          <w:rFonts w:ascii="Arial" w:hAnsi="Arial" w:cs="Arial"/>
          <w:sz w:val="22"/>
          <w:szCs w:val="22"/>
        </w:rPr>
        <w:t xml:space="preserve">. </w:t>
      </w:r>
      <w:proofErr w:type="spellStart"/>
      <w:proofErr w:type="gramStart"/>
      <w:r w:rsidRPr="003C4702">
        <w:rPr>
          <w:rFonts w:ascii="Arial" w:hAnsi="Arial" w:cs="Arial"/>
          <w:sz w:val="22"/>
          <w:szCs w:val="22"/>
        </w:rPr>
        <w:t>berbagai</w:t>
      </w:r>
      <w:proofErr w:type="spellEnd"/>
      <w:proofErr w:type="gramEnd"/>
      <w:r w:rsidRPr="003C4702">
        <w:rPr>
          <w:rFonts w:ascii="Arial" w:hAnsi="Arial" w:cs="Arial"/>
          <w:sz w:val="22"/>
          <w:szCs w:val="22"/>
        </w:rPr>
        <w:t xml:space="preserve"> </w:t>
      </w:r>
      <w:proofErr w:type="spellStart"/>
      <w:r w:rsidRPr="003C4702">
        <w:rPr>
          <w:rFonts w:ascii="Arial" w:hAnsi="Arial" w:cs="Arial"/>
          <w:sz w:val="22"/>
          <w:szCs w:val="22"/>
        </w:rPr>
        <w:t>strategi</w:t>
      </w:r>
      <w:proofErr w:type="spellEnd"/>
      <w:r w:rsidRPr="003C4702">
        <w:rPr>
          <w:rFonts w:ascii="Arial" w:hAnsi="Arial" w:cs="Arial"/>
          <w:sz w:val="22"/>
          <w:szCs w:val="22"/>
        </w:rPr>
        <w:t xml:space="preserve"> </w:t>
      </w:r>
      <w:proofErr w:type="spellStart"/>
      <w:r w:rsidRPr="003C4702">
        <w:rPr>
          <w:rFonts w:ascii="Arial" w:hAnsi="Arial" w:cs="Arial"/>
          <w:sz w:val="22"/>
          <w:szCs w:val="22"/>
        </w:rPr>
        <w:t>kognitif</w:t>
      </w:r>
      <w:proofErr w:type="spellEnd"/>
      <w:r w:rsidRPr="003C4702">
        <w:rPr>
          <w:rFonts w:ascii="Arial" w:hAnsi="Arial" w:cs="Arial"/>
          <w:sz w:val="22"/>
          <w:szCs w:val="22"/>
        </w:rPr>
        <w:t xml:space="preserve"> </w:t>
      </w:r>
      <w:proofErr w:type="spellStart"/>
      <w:r w:rsidRPr="003C4702">
        <w:rPr>
          <w:rFonts w:ascii="Arial" w:hAnsi="Arial" w:cs="Arial"/>
          <w:sz w:val="22"/>
          <w:szCs w:val="22"/>
        </w:rPr>
        <w:t>untuk</w:t>
      </w:r>
      <w:proofErr w:type="spellEnd"/>
      <w:r w:rsidRPr="003C4702">
        <w:rPr>
          <w:rFonts w:ascii="Arial" w:hAnsi="Arial" w:cs="Arial"/>
          <w:sz w:val="22"/>
          <w:szCs w:val="22"/>
        </w:rPr>
        <w:t xml:space="preserve"> </w:t>
      </w:r>
      <w:proofErr w:type="spellStart"/>
      <w:r w:rsidRPr="003C4702">
        <w:rPr>
          <w:rFonts w:ascii="Arial" w:hAnsi="Arial" w:cs="Arial"/>
          <w:sz w:val="22"/>
          <w:szCs w:val="22"/>
        </w:rPr>
        <w:t>belajar</w:t>
      </w:r>
      <w:proofErr w:type="spellEnd"/>
      <w:r w:rsidRPr="003C4702">
        <w:rPr>
          <w:rFonts w:ascii="Arial" w:hAnsi="Arial" w:cs="Arial"/>
          <w:sz w:val="22"/>
          <w:szCs w:val="22"/>
        </w:rPr>
        <w:t xml:space="preserve">, </w:t>
      </w:r>
      <w:proofErr w:type="spellStart"/>
      <w:r w:rsidRPr="003C4702">
        <w:rPr>
          <w:rFonts w:ascii="Arial" w:hAnsi="Arial" w:cs="Arial"/>
          <w:sz w:val="22"/>
          <w:szCs w:val="22"/>
        </w:rPr>
        <w:t>seperti</w:t>
      </w:r>
      <w:proofErr w:type="spellEnd"/>
      <w:r w:rsidRPr="003C4702">
        <w:rPr>
          <w:rFonts w:ascii="Arial" w:hAnsi="Arial" w:cs="Arial"/>
          <w:sz w:val="22"/>
          <w:szCs w:val="22"/>
        </w:rPr>
        <w:t xml:space="preserve"> </w:t>
      </w:r>
      <w:proofErr w:type="spellStart"/>
      <w:r w:rsidRPr="003C4702">
        <w:rPr>
          <w:rFonts w:ascii="Arial" w:hAnsi="Arial" w:cs="Arial"/>
          <w:sz w:val="22"/>
          <w:szCs w:val="22"/>
        </w:rPr>
        <w:t>memakai</w:t>
      </w:r>
      <w:proofErr w:type="spellEnd"/>
      <w:r w:rsidRPr="003C4702">
        <w:rPr>
          <w:rFonts w:ascii="Arial" w:hAnsi="Arial" w:cs="Arial"/>
          <w:sz w:val="22"/>
          <w:szCs w:val="22"/>
        </w:rPr>
        <w:t xml:space="preserve"> </w:t>
      </w:r>
      <w:proofErr w:type="spellStart"/>
      <w:r w:rsidRPr="003C4702">
        <w:rPr>
          <w:rFonts w:ascii="Arial" w:hAnsi="Arial" w:cs="Arial"/>
          <w:sz w:val="22"/>
          <w:szCs w:val="22"/>
        </w:rPr>
        <w:t>strategi</w:t>
      </w:r>
      <w:proofErr w:type="spellEnd"/>
      <w:r w:rsidRPr="003C4702">
        <w:rPr>
          <w:rFonts w:ascii="Arial" w:hAnsi="Arial" w:cs="Arial"/>
          <w:sz w:val="22"/>
          <w:szCs w:val="22"/>
        </w:rPr>
        <w:t xml:space="preserve"> </w:t>
      </w:r>
      <w:proofErr w:type="spellStart"/>
      <w:r w:rsidRPr="003C4702">
        <w:rPr>
          <w:rFonts w:ascii="Arial" w:hAnsi="Arial" w:cs="Arial"/>
          <w:sz w:val="22"/>
          <w:szCs w:val="22"/>
        </w:rPr>
        <w:t>pendalaman</w:t>
      </w:r>
      <w:proofErr w:type="spellEnd"/>
      <w:r w:rsidRPr="003C4702">
        <w:rPr>
          <w:rFonts w:ascii="Arial" w:hAnsi="Arial" w:cs="Arial"/>
          <w:sz w:val="22"/>
          <w:szCs w:val="22"/>
        </w:rPr>
        <w:t xml:space="preserve"> </w:t>
      </w:r>
      <w:proofErr w:type="spellStart"/>
      <w:r w:rsidRPr="003C4702">
        <w:rPr>
          <w:rFonts w:ascii="Arial" w:hAnsi="Arial" w:cs="Arial"/>
          <w:sz w:val="22"/>
          <w:szCs w:val="22"/>
        </w:rPr>
        <w:t>materi</w:t>
      </w:r>
      <w:proofErr w:type="spellEnd"/>
      <w:r w:rsidRPr="003C4702">
        <w:rPr>
          <w:rFonts w:ascii="Arial" w:hAnsi="Arial" w:cs="Arial"/>
          <w:sz w:val="22"/>
          <w:szCs w:val="22"/>
        </w:rPr>
        <w:t xml:space="preserve"> yang </w:t>
      </w:r>
      <w:proofErr w:type="spellStart"/>
      <w:r w:rsidRPr="003C4702">
        <w:rPr>
          <w:rFonts w:ascii="Arial" w:hAnsi="Arial" w:cs="Arial"/>
          <w:sz w:val="22"/>
          <w:szCs w:val="22"/>
        </w:rPr>
        <w:t>menghasilkan</w:t>
      </w:r>
      <w:proofErr w:type="spellEnd"/>
      <w:r w:rsidRPr="003C4702">
        <w:rPr>
          <w:rFonts w:ascii="Arial" w:hAnsi="Arial" w:cs="Arial"/>
          <w:sz w:val="22"/>
          <w:szCs w:val="22"/>
        </w:rPr>
        <w:t xml:space="preserve"> </w:t>
      </w:r>
      <w:proofErr w:type="spellStart"/>
      <w:r w:rsidRPr="003C4702">
        <w:rPr>
          <w:rFonts w:ascii="Arial" w:hAnsi="Arial" w:cs="Arial"/>
          <w:sz w:val="22"/>
          <w:szCs w:val="22"/>
        </w:rPr>
        <w:t>kemampuan</w:t>
      </w:r>
      <w:proofErr w:type="spellEnd"/>
      <w:r w:rsidRPr="003C4702">
        <w:rPr>
          <w:rFonts w:ascii="Arial" w:hAnsi="Arial" w:cs="Arial"/>
          <w:sz w:val="22"/>
          <w:szCs w:val="22"/>
        </w:rPr>
        <w:t xml:space="preserve"> </w:t>
      </w:r>
      <w:proofErr w:type="spellStart"/>
      <w:r w:rsidRPr="003C4702">
        <w:rPr>
          <w:rFonts w:ascii="Arial" w:hAnsi="Arial" w:cs="Arial"/>
          <w:sz w:val="22"/>
          <w:szCs w:val="22"/>
        </w:rPr>
        <w:t>dan</w:t>
      </w:r>
      <w:proofErr w:type="spellEnd"/>
      <w:r w:rsidRPr="003C4702">
        <w:rPr>
          <w:rFonts w:ascii="Arial" w:hAnsi="Arial" w:cs="Arial"/>
          <w:sz w:val="22"/>
          <w:szCs w:val="22"/>
        </w:rPr>
        <w:t xml:space="preserve"> </w:t>
      </w:r>
      <w:proofErr w:type="spellStart"/>
      <w:r w:rsidRPr="003C4702">
        <w:rPr>
          <w:rFonts w:ascii="Arial" w:hAnsi="Arial" w:cs="Arial"/>
          <w:sz w:val="22"/>
          <w:szCs w:val="22"/>
        </w:rPr>
        <w:t>performansi</w:t>
      </w:r>
      <w:proofErr w:type="spellEnd"/>
      <w:r w:rsidRPr="003C4702">
        <w:rPr>
          <w:rFonts w:ascii="Arial" w:hAnsi="Arial" w:cs="Arial"/>
          <w:sz w:val="22"/>
          <w:szCs w:val="22"/>
        </w:rPr>
        <w:t xml:space="preserve"> </w:t>
      </w:r>
      <w:proofErr w:type="spellStart"/>
      <w:r w:rsidRPr="003C4702">
        <w:rPr>
          <w:rFonts w:ascii="Arial" w:hAnsi="Arial" w:cs="Arial"/>
          <w:sz w:val="22"/>
          <w:szCs w:val="22"/>
        </w:rPr>
        <w:t>belajar</w:t>
      </w:r>
      <w:proofErr w:type="spellEnd"/>
      <w:r w:rsidRPr="003C4702">
        <w:rPr>
          <w:rFonts w:ascii="Arial" w:hAnsi="Arial" w:cs="Arial"/>
          <w:sz w:val="22"/>
          <w:szCs w:val="22"/>
        </w:rPr>
        <w:t xml:space="preserve"> yang </w:t>
      </w:r>
      <w:proofErr w:type="spellStart"/>
      <w:r w:rsidRPr="003C4702">
        <w:rPr>
          <w:rFonts w:ascii="Arial" w:hAnsi="Arial" w:cs="Arial"/>
          <w:sz w:val="22"/>
          <w:szCs w:val="22"/>
        </w:rPr>
        <w:t>lebih</w:t>
      </w:r>
      <w:proofErr w:type="spellEnd"/>
      <w:r w:rsidRPr="003C4702">
        <w:rPr>
          <w:rFonts w:ascii="Arial" w:hAnsi="Arial" w:cs="Arial"/>
          <w:sz w:val="22"/>
          <w:szCs w:val="22"/>
        </w:rPr>
        <w:t xml:space="preserve"> </w:t>
      </w:r>
      <w:proofErr w:type="spellStart"/>
      <w:r w:rsidRPr="003C4702">
        <w:rPr>
          <w:rFonts w:ascii="Arial" w:hAnsi="Arial" w:cs="Arial"/>
          <w:sz w:val="22"/>
          <w:szCs w:val="22"/>
        </w:rPr>
        <w:t>baik</w:t>
      </w:r>
      <w:proofErr w:type="spellEnd"/>
      <w:r w:rsidRPr="003C4702">
        <w:rPr>
          <w:rFonts w:ascii="Arial" w:hAnsi="Arial" w:cs="Arial"/>
          <w:sz w:val="22"/>
          <w:szCs w:val="22"/>
        </w:rPr>
        <w:t xml:space="preserve"> </w:t>
      </w:r>
      <w:proofErr w:type="spellStart"/>
      <w:r w:rsidRPr="003C4702">
        <w:rPr>
          <w:rFonts w:ascii="Arial" w:hAnsi="Arial" w:cs="Arial"/>
          <w:sz w:val="22"/>
          <w:szCs w:val="22"/>
        </w:rPr>
        <w:t>dari</w:t>
      </w:r>
      <w:proofErr w:type="spellEnd"/>
      <w:r w:rsidRPr="003C4702">
        <w:rPr>
          <w:rFonts w:ascii="Arial" w:hAnsi="Arial" w:cs="Arial"/>
          <w:sz w:val="22"/>
          <w:szCs w:val="22"/>
        </w:rPr>
        <w:t xml:space="preserve"> </w:t>
      </w:r>
      <w:proofErr w:type="spellStart"/>
      <w:r w:rsidRPr="003C4702">
        <w:rPr>
          <w:rFonts w:ascii="Arial" w:hAnsi="Arial" w:cs="Arial"/>
          <w:sz w:val="22"/>
          <w:szCs w:val="22"/>
        </w:rPr>
        <w:t>sebelumnya</w:t>
      </w:r>
      <w:proofErr w:type="spellEnd"/>
      <w:r w:rsidRPr="003C4702">
        <w:rPr>
          <w:rFonts w:ascii="Arial" w:hAnsi="Arial" w:cs="Arial"/>
          <w:sz w:val="22"/>
          <w:szCs w:val="22"/>
        </w:rPr>
        <w:t xml:space="preserve">. </w:t>
      </w:r>
    </w:p>
    <w:p w:rsidR="00FF556A" w:rsidRPr="003C4702" w:rsidRDefault="00FF556A" w:rsidP="00F64259">
      <w:pPr>
        <w:pStyle w:val="ListParagraph"/>
        <w:numPr>
          <w:ilvl w:val="0"/>
          <w:numId w:val="8"/>
        </w:numPr>
        <w:spacing w:after="0" w:line="360" w:lineRule="auto"/>
        <w:ind w:left="567"/>
        <w:jc w:val="both"/>
        <w:rPr>
          <w:rFonts w:ascii="Arial" w:hAnsi="Arial" w:cs="Arial"/>
        </w:rPr>
      </w:pPr>
      <w:proofErr w:type="spellStart"/>
      <w:r w:rsidRPr="003C4702">
        <w:rPr>
          <w:rFonts w:ascii="Arial" w:hAnsi="Arial" w:cs="Arial"/>
        </w:rPr>
        <w:t>Motivasional</w:t>
      </w:r>
      <w:proofErr w:type="spellEnd"/>
      <w:r w:rsidRPr="003C4702">
        <w:rPr>
          <w:rFonts w:ascii="Arial" w:hAnsi="Arial" w:cs="Arial"/>
        </w:rPr>
        <w:t xml:space="preserve"> </w:t>
      </w:r>
    </w:p>
    <w:p w:rsidR="00FF556A" w:rsidRPr="003C4702" w:rsidRDefault="00FF556A" w:rsidP="00F64259">
      <w:pPr>
        <w:spacing w:line="360" w:lineRule="auto"/>
        <w:ind w:left="567"/>
        <w:jc w:val="both"/>
        <w:rPr>
          <w:rFonts w:ascii="Arial" w:hAnsi="Arial" w:cs="Arial"/>
          <w:sz w:val="22"/>
          <w:szCs w:val="22"/>
          <w:lang w:val="sv-SE"/>
        </w:rPr>
      </w:pPr>
      <w:r w:rsidRPr="003C4702">
        <w:rPr>
          <w:rFonts w:ascii="Arial" w:hAnsi="Arial" w:cs="Arial"/>
          <w:sz w:val="22"/>
          <w:szCs w:val="22"/>
          <w:lang w:val="sv-SE"/>
        </w:rPr>
        <w:t xml:space="preserve">Mencakup pengendalian dan pengubahan keyakinan motivasional seperti keyakinan diri, motivasi intrinsik, dan orientasi tujuan sehingga siswa dapat beradaptasi terhadap tuntutan tugas. Siswa juga belajar bagaimana mengelola emosi dan efeksi dalam upaya meningkatkan kemampuan belajar mereka. </w:t>
      </w:r>
    </w:p>
    <w:p w:rsidR="00FF556A" w:rsidRPr="003C4702" w:rsidRDefault="00FF556A" w:rsidP="00F64259">
      <w:pPr>
        <w:pStyle w:val="ListParagraph"/>
        <w:numPr>
          <w:ilvl w:val="0"/>
          <w:numId w:val="8"/>
        </w:numPr>
        <w:spacing w:after="0" w:line="360" w:lineRule="auto"/>
        <w:ind w:left="567"/>
        <w:jc w:val="both"/>
        <w:rPr>
          <w:rFonts w:ascii="Arial" w:hAnsi="Arial" w:cs="Arial"/>
        </w:rPr>
      </w:pPr>
      <w:r w:rsidRPr="003C4702">
        <w:rPr>
          <w:rFonts w:ascii="Arial" w:hAnsi="Arial" w:cs="Arial"/>
        </w:rPr>
        <w:t xml:space="preserve">Behavioral </w:t>
      </w:r>
    </w:p>
    <w:p w:rsidR="00FF556A" w:rsidRPr="003C4702" w:rsidRDefault="00FF556A" w:rsidP="00F64259">
      <w:pPr>
        <w:spacing w:line="360" w:lineRule="auto"/>
        <w:ind w:left="567"/>
        <w:jc w:val="both"/>
        <w:rPr>
          <w:rFonts w:ascii="Arial" w:hAnsi="Arial" w:cs="Arial"/>
          <w:sz w:val="22"/>
          <w:szCs w:val="22"/>
        </w:rPr>
      </w:pPr>
      <w:proofErr w:type="spellStart"/>
      <w:proofErr w:type="gramStart"/>
      <w:r w:rsidRPr="003C4702">
        <w:rPr>
          <w:rFonts w:ascii="Arial" w:hAnsi="Arial" w:cs="Arial"/>
          <w:sz w:val="22"/>
          <w:szCs w:val="22"/>
        </w:rPr>
        <w:t>Kontrol</w:t>
      </w:r>
      <w:proofErr w:type="spellEnd"/>
      <w:r w:rsidRPr="003C4702">
        <w:rPr>
          <w:rFonts w:ascii="Arial" w:hAnsi="Arial" w:cs="Arial"/>
          <w:sz w:val="22"/>
          <w:szCs w:val="22"/>
        </w:rPr>
        <w:t xml:space="preserve"> </w:t>
      </w:r>
      <w:proofErr w:type="spellStart"/>
      <w:r w:rsidRPr="003C4702">
        <w:rPr>
          <w:rFonts w:ascii="Arial" w:hAnsi="Arial" w:cs="Arial"/>
          <w:sz w:val="22"/>
          <w:szCs w:val="22"/>
        </w:rPr>
        <w:t>aktif</w:t>
      </w:r>
      <w:proofErr w:type="spellEnd"/>
      <w:r w:rsidRPr="003C4702">
        <w:rPr>
          <w:rFonts w:ascii="Arial" w:hAnsi="Arial" w:cs="Arial"/>
          <w:sz w:val="22"/>
          <w:szCs w:val="22"/>
        </w:rPr>
        <w:t xml:space="preserve"> </w:t>
      </w:r>
      <w:proofErr w:type="spellStart"/>
      <w:r w:rsidRPr="003C4702">
        <w:rPr>
          <w:rFonts w:ascii="Arial" w:hAnsi="Arial" w:cs="Arial"/>
          <w:sz w:val="22"/>
          <w:szCs w:val="22"/>
        </w:rPr>
        <w:t>atas</w:t>
      </w:r>
      <w:proofErr w:type="spellEnd"/>
      <w:r w:rsidRPr="003C4702">
        <w:rPr>
          <w:rFonts w:ascii="Arial" w:hAnsi="Arial" w:cs="Arial"/>
          <w:sz w:val="22"/>
          <w:szCs w:val="22"/>
        </w:rPr>
        <w:t xml:space="preserve"> </w:t>
      </w:r>
      <w:proofErr w:type="spellStart"/>
      <w:r w:rsidRPr="003C4702">
        <w:rPr>
          <w:rFonts w:ascii="Arial" w:hAnsi="Arial" w:cs="Arial"/>
          <w:sz w:val="22"/>
          <w:szCs w:val="22"/>
        </w:rPr>
        <w:t>sumber</w:t>
      </w:r>
      <w:proofErr w:type="spellEnd"/>
      <w:r w:rsidRPr="003C4702">
        <w:rPr>
          <w:rFonts w:ascii="Arial" w:hAnsi="Arial" w:cs="Arial"/>
          <w:sz w:val="22"/>
          <w:szCs w:val="22"/>
        </w:rPr>
        <w:t xml:space="preserve"> </w:t>
      </w:r>
      <w:proofErr w:type="spellStart"/>
      <w:r w:rsidRPr="003C4702">
        <w:rPr>
          <w:rFonts w:ascii="Arial" w:hAnsi="Arial" w:cs="Arial"/>
          <w:sz w:val="22"/>
          <w:szCs w:val="22"/>
        </w:rPr>
        <w:t>daya</w:t>
      </w:r>
      <w:proofErr w:type="spellEnd"/>
      <w:r w:rsidRPr="003C4702">
        <w:rPr>
          <w:rFonts w:ascii="Arial" w:hAnsi="Arial" w:cs="Arial"/>
          <w:sz w:val="22"/>
          <w:szCs w:val="22"/>
        </w:rPr>
        <w:t xml:space="preserve"> yang </w:t>
      </w:r>
      <w:proofErr w:type="spellStart"/>
      <w:r w:rsidRPr="003C4702">
        <w:rPr>
          <w:rFonts w:ascii="Arial" w:hAnsi="Arial" w:cs="Arial"/>
          <w:sz w:val="22"/>
          <w:szCs w:val="22"/>
        </w:rPr>
        <w:t>dimiliki</w:t>
      </w:r>
      <w:proofErr w:type="spellEnd"/>
      <w:r w:rsidRPr="003C4702">
        <w:rPr>
          <w:rFonts w:ascii="Arial" w:hAnsi="Arial" w:cs="Arial"/>
          <w:sz w:val="22"/>
          <w:szCs w:val="22"/>
        </w:rPr>
        <w:t xml:space="preserve"> </w:t>
      </w:r>
      <w:proofErr w:type="spellStart"/>
      <w:r w:rsidRPr="003C4702">
        <w:rPr>
          <w:rFonts w:ascii="Arial" w:hAnsi="Arial" w:cs="Arial"/>
          <w:sz w:val="22"/>
          <w:szCs w:val="22"/>
        </w:rPr>
        <w:t>siswa</w:t>
      </w:r>
      <w:proofErr w:type="spellEnd"/>
      <w:r w:rsidRPr="003C4702">
        <w:rPr>
          <w:rFonts w:ascii="Arial" w:hAnsi="Arial" w:cs="Arial"/>
          <w:sz w:val="22"/>
          <w:szCs w:val="22"/>
        </w:rPr>
        <w:t xml:space="preserve"> </w:t>
      </w:r>
      <w:proofErr w:type="spellStart"/>
      <w:r w:rsidRPr="003C4702">
        <w:rPr>
          <w:rFonts w:ascii="Arial" w:hAnsi="Arial" w:cs="Arial"/>
          <w:sz w:val="22"/>
          <w:szCs w:val="22"/>
        </w:rPr>
        <w:t>untuk</w:t>
      </w:r>
      <w:proofErr w:type="spellEnd"/>
      <w:r w:rsidRPr="003C4702">
        <w:rPr>
          <w:rFonts w:ascii="Arial" w:hAnsi="Arial" w:cs="Arial"/>
          <w:sz w:val="22"/>
          <w:szCs w:val="22"/>
        </w:rPr>
        <w:t xml:space="preserve"> </w:t>
      </w:r>
      <w:proofErr w:type="spellStart"/>
      <w:r w:rsidRPr="003C4702">
        <w:rPr>
          <w:rFonts w:ascii="Arial" w:hAnsi="Arial" w:cs="Arial"/>
          <w:sz w:val="22"/>
          <w:szCs w:val="22"/>
        </w:rPr>
        <w:t>menghadapinya</w:t>
      </w:r>
      <w:proofErr w:type="spellEnd"/>
      <w:r w:rsidRPr="003C4702">
        <w:rPr>
          <w:rFonts w:ascii="Arial" w:hAnsi="Arial" w:cs="Arial"/>
          <w:sz w:val="22"/>
          <w:szCs w:val="22"/>
        </w:rPr>
        <w:t xml:space="preserve">, </w:t>
      </w:r>
      <w:proofErr w:type="spellStart"/>
      <w:r w:rsidRPr="003C4702">
        <w:rPr>
          <w:rFonts w:ascii="Arial" w:hAnsi="Arial" w:cs="Arial"/>
          <w:sz w:val="22"/>
          <w:szCs w:val="22"/>
        </w:rPr>
        <w:t>sepertinya</w:t>
      </w:r>
      <w:proofErr w:type="spellEnd"/>
      <w:r w:rsidRPr="003C4702">
        <w:rPr>
          <w:rFonts w:ascii="Arial" w:hAnsi="Arial" w:cs="Arial"/>
          <w:sz w:val="22"/>
          <w:szCs w:val="22"/>
        </w:rPr>
        <w:t xml:space="preserve"> </w:t>
      </w:r>
      <w:proofErr w:type="spellStart"/>
      <w:r w:rsidRPr="003C4702">
        <w:rPr>
          <w:rFonts w:ascii="Arial" w:hAnsi="Arial" w:cs="Arial"/>
          <w:sz w:val="22"/>
          <w:szCs w:val="22"/>
        </w:rPr>
        <w:t>masalah</w:t>
      </w:r>
      <w:proofErr w:type="spellEnd"/>
      <w:r w:rsidRPr="003C4702">
        <w:rPr>
          <w:rFonts w:ascii="Arial" w:hAnsi="Arial" w:cs="Arial"/>
          <w:sz w:val="22"/>
          <w:szCs w:val="22"/>
        </w:rPr>
        <w:t xml:space="preserve"> </w:t>
      </w:r>
      <w:proofErr w:type="spellStart"/>
      <w:r w:rsidRPr="003C4702">
        <w:rPr>
          <w:rFonts w:ascii="Arial" w:hAnsi="Arial" w:cs="Arial"/>
          <w:sz w:val="22"/>
          <w:szCs w:val="22"/>
        </w:rPr>
        <w:t>waktu</w:t>
      </w:r>
      <w:proofErr w:type="spellEnd"/>
      <w:r w:rsidRPr="003C4702">
        <w:rPr>
          <w:rFonts w:ascii="Arial" w:hAnsi="Arial" w:cs="Arial"/>
          <w:sz w:val="22"/>
          <w:szCs w:val="22"/>
        </w:rPr>
        <w:t xml:space="preserve">, </w:t>
      </w:r>
      <w:proofErr w:type="spellStart"/>
      <w:r w:rsidRPr="003C4702">
        <w:rPr>
          <w:rFonts w:ascii="Arial" w:hAnsi="Arial" w:cs="Arial"/>
          <w:sz w:val="22"/>
          <w:szCs w:val="22"/>
        </w:rPr>
        <w:t>lingkungan</w:t>
      </w:r>
      <w:proofErr w:type="spellEnd"/>
      <w:r w:rsidRPr="003C4702">
        <w:rPr>
          <w:rFonts w:ascii="Arial" w:hAnsi="Arial" w:cs="Arial"/>
          <w:sz w:val="22"/>
          <w:szCs w:val="22"/>
        </w:rPr>
        <w:t xml:space="preserve"> </w:t>
      </w:r>
      <w:proofErr w:type="spellStart"/>
      <w:r w:rsidRPr="003C4702">
        <w:rPr>
          <w:rFonts w:ascii="Arial" w:hAnsi="Arial" w:cs="Arial"/>
          <w:sz w:val="22"/>
          <w:szCs w:val="22"/>
        </w:rPr>
        <w:t>belajar</w:t>
      </w:r>
      <w:proofErr w:type="spellEnd"/>
      <w:r w:rsidRPr="003C4702">
        <w:rPr>
          <w:rFonts w:ascii="Arial" w:hAnsi="Arial" w:cs="Arial"/>
          <w:sz w:val="22"/>
          <w:szCs w:val="22"/>
        </w:rPr>
        <w:t xml:space="preserve"> </w:t>
      </w:r>
      <w:proofErr w:type="spellStart"/>
      <w:r w:rsidRPr="003C4702">
        <w:rPr>
          <w:rFonts w:ascii="Arial" w:hAnsi="Arial" w:cs="Arial"/>
          <w:sz w:val="22"/>
          <w:szCs w:val="22"/>
        </w:rPr>
        <w:t>dan</w:t>
      </w:r>
      <w:proofErr w:type="spellEnd"/>
      <w:r w:rsidRPr="003C4702">
        <w:rPr>
          <w:rFonts w:ascii="Arial" w:hAnsi="Arial" w:cs="Arial"/>
          <w:sz w:val="22"/>
          <w:szCs w:val="22"/>
        </w:rPr>
        <w:t xml:space="preserve"> </w:t>
      </w:r>
      <w:proofErr w:type="spellStart"/>
      <w:r w:rsidRPr="003C4702">
        <w:rPr>
          <w:rFonts w:ascii="Arial" w:hAnsi="Arial" w:cs="Arial"/>
          <w:sz w:val="22"/>
          <w:szCs w:val="22"/>
        </w:rPr>
        <w:t>pemanfaatan</w:t>
      </w:r>
      <w:proofErr w:type="spellEnd"/>
      <w:r w:rsidRPr="003C4702">
        <w:rPr>
          <w:rFonts w:ascii="Arial" w:hAnsi="Arial" w:cs="Arial"/>
          <w:sz w:val="22"/>
          <w:szCs w:val="22"/>
        </w:rPr>
        <w:t xml:space="preserve"> orang lain/</w:t>
      </w:r>
      <w:proofErr w:type="spellStart"/>
      <w:r w:rsidRPr="003C4702">
        <w:rPr>
          <w:rFonts w:ascii="Arial" w:hAnsi="Arial" w:cs="Arial"/>
          <w:sz w:val="22"/>
          <w:szCs w:val="22"/>
        </w:rPr>
        <w:t>teman</w:t>
      </w:r>
      <w:proofErr w:type="spellEnd"/>
      <w:r w:rsidRPr="003C4702">
        <w:rPr>
          <w:rFonts w:ascii="Arial" w:hAnsi="Arial" w:cs="Arial"/>
          <w:sz w:val="22"/>
          <w:szCs w:val="22"/>
        </w:rPr>
        <w:t xml:space="preserve"> </w:t>
      </w:r>
      <w:proofErr w:type="spellStart"/>
      <w:r w:rsidRPr="003C4702">
        <w:rPr>
          <w:rFonts w:ascii="Arial" w:hAnsi="Arial" w:cs="Arial"/>
          <w:sz w:val="22"/>
          <w:szCs w:val="22"/>
        </w:rPr>
        <w:t>sebaya</w:t>
      </w:r>
      <w:proofErr w:type="spellEnd"/>
      <w:r w:rsidRPr="003C4702">
        <w:rPr>
          <w:rFonts w:ascii="Arial" w:hAnsi="Arial" w:cs="Arial"/>
          <w:sz w:val="22"/>
          <w:szCs w:val="22"/>
        </w:rPr>
        <w:t xml:space="preserve">/orang-orang </w:t>
      </w:r>
      <w:proofErr w:type="spellStart"/>
      <w:r w:rsidRPr="003C4702">
        <w:rPr>
          <w:rFonts w:ascii="Arial" w:hAnsi="Arial" w:cs="Arial"/>
          <w:sz w:val="22"/>
          <w:szCs w:val="22"/>
        </w:rPr>
        <w:t>sekolah</w:t>
      </w:r>
      <w:proofErr w:type="spellEnd"/>
      <w:r w:rsidRPr="003C4702">
        <w:rPr>
          <w:rFonts w:ascii="Arial" w:hAnsi="Arial" w:cs="Arial"/>
          <w:sz w:val="22"/>
          <w:szCs w:val="22"/>
        </w:rPr>
        <w:t xml:space="preserve"> </w:t>
      </w:r>
      <w:proofErr w:type="spellStart"/>
      <w:r w:rsidRPr="003C4702">
        <w:rPr>
          <w:rFonts w:ascii="Arial" w:hAnsi="Arial" w:cs="Arial"/>
          <w:sz w:val="22"/>
          <w:szCs w:val="22"/>
        </w:rPr>
        <w:t>untuk</w:t>
      </w:r>
      <w:proofErr w:type="spellEnd"/>
      <w:r w:rsidRPr="003C4702">
        <w:rPr>
          <w:rFonts w:ascii="Arial" w:hAnsi="Arial" w:cs="Arial"/>
          <w:sz w:val="22"/>
          <w:szCs w:val="22"/>
        </w:rPr>
        <w:t xml:space="preserve"> </w:t>
      </w:r>
      <w:proofErr w:type="spellStart"/>
      <w:r w:rsidRPr="003C4702">
        <w:rPr>
          <w:rFonts w:ascii="Arial" w:hAnsi="Arial" w:cs="Arial"/>
          <w:sz w:val="22"/>
          <w:szCs w:val="22"/>
        </w:rPr>
        <w:t>membantu</w:t>
      </w:r>
      <w:proofErr w:type="spellEnd"/>
      <w:r w:rsidRPr="003C4702">
        <w:rPr>
          <w:rFonts w:ascii="Arial" w:hAnsi="Arial" w:cs="Arial"/>
          <w:sz w:val="22"/>
          <w:szCs w:val="22"/>
        </w:rPr>
        <w:t xml:space="preserve"> </w:t>
      </w:r>
      <w:proofErr w:type="spellStart"/>
      <w:r w:rsidRPr="003C4702">
        <w:rPr>
          <w:rFonts w:ascii="Arial" w:hAnsi="Arial" w:cs="Arial"/>
          <w:sz w:val="22"/>
          <w:szCs w:val="22"/>
        </w:rPr>
        <w:t>mereka</w:t>
      </w:r>
      <w:proofErr w:type="spellEnd"/>
      <w:r w:rsidRPr="003C4702">
        <w:rPr>
          <w:rFonts w:ascii="Arial" w:hAnsi="Arial" w:cs="Arial"/>
          <w:sz w:val="22"/>
          <w:szCs w:val="22"/>
        </w:rPr>
        <w:t>.</w:t>
      </w:r>
      <w:proofErr w:type="gramEnd"/>
    </w:p>
    <w:p w:rsidR="00FF556A" w:rsidRPr="003C4702" w:rsidRDefault="00FF556A" w:rsidP="00F64259">
      <w:pPr>
        <w:pStyle w:val="ListParagraph"/>
        <w:spacing w:after="0" w:line="360" w:lineRule="auto"/>
        <w:ind w:left="0"/>
        <w:rPr>
          <w:rFonts w:ascii="Arial" w:hAnsi="Arial" w:cs="Arial"/>
          <w:b/>
        </w:rPr>
      </w:pPr>
    </w:p>
    <w:p w:rsidR="00FF556A" w:rsidRDefault="00FF556A" w:rsidP="00F64259">
      <w:pPr>
        <w:pStyle w:val="ListParagraph"/>
        <w:spacing w:after="0" w:line="360" w:lineRule="auto"/>
        <w:ind w:left="142" w:firstLine="567"/>
        <w:jc w:val="both"/>
        <w:rPr>
          <w:rFonts w:ascii="Arial" w:hAnsi="Arial" w:cs="Arial"/>
          <w:lang w:val="id-ID"/>
        </w:rPr>
      </w:pPr>
      <w:r w:rsidRPr="003C4702">
        <w:rPr>
          <w:rFonts w:ascii="Arial" w:hAnsi="Arial" w:cs="Arial"/>
          <w:lang w:val="sv-SE"/>
        </w:rPr>
        <w:t>Penelitian ini bertujuan menyusun suatu alat ukur psikologis berbentuk skala untuk mengukur kemampuan regulasi belajar matematik</w:t>
      </w:r>
      <w:r w:rsidR="00F64259">
        <w:rPr>
          <w:rFonts w:ascii="Arial" w:hAnsi="Arial" w:cs="Arial"/>
          <w:lang w:val="sv-SE"/>
        </w:rPr>
        <w:t>a siswa kelas VIII</w:t>
      </w:r>
      <w:r w:rsidR="00F64259">
        <w:rPr>
          <w:rFonts w:ascii="Arial" w:hAnsi="Arial" w:cs="Arial"/>
          <w:lang w:val="id-ID"/>
        </w:rPr>
        <w:t>.</w:t>
      </w:r>
    </w:p>
    <w:p w:rsidR="0059078D" w:rsidRDefault="0059078D" w:rsidP="0059078D">
      <w:pPr>
        <w:pStyle w:val="ListParagraph"/>
        <w:spacing w:after="0" w:line="360" w:lineRule="auto"/>
        <w:ind w:left="0"/>
        <w:jc w:val="both"/>
        <w:rPr>
          <w:rFonts w:ascii="Arial" w:hAnsi="Arial" w:cs="Arial"/>
          <w:lang w:val="id-ID"/>
        </w:rPr>
      </w:pPr>
    </w:p>
    <w:p w:rsidR="0059078D" w:rsidRDefault="0059078D" w:rsidP="0059078D">
      <w:pPr>
        <w:pStyle w:val="ListParagraph"/>
        <w:spacing w:after="0" w:line="360" w:lineRule="auto"/>
        <w:ind w:left="0"/>
        <w:jc w:val="both"/>
        <w:rPr>
          <w:rFonts w:ascii="Arial" w:hAnsi="Arial" w:cs="Arial"/>
          <w:b/>
          <w:lang w:val="id-ID"/>
        </w:rPr>
      </w:pPr>
      <w:r w:rsidRPr="0059078D">
        <w:rPr>
          <w:rFonts w:ascii="Arial" w:hAnsi="Arial" w:cs="Arial"/>
          <w:b/>
          <w:lang w:val="id-ID"/>
        </w:rPr>
        <w:t>Metodologi</w:t>
      </w:r>
    </w:p>
    <w:p w:rsidR="0059078D" w:rsidRDefault="0059078D" w:rsidP="0059078D">
      <w:pPr>
        <w:pStyle w:val="ListParagraph"/>
        <w:spacing w:after="0" w:line="360" w:lineRule="auto"/>
        <w:ind w:left="0"/>
        <w:jc w:val="both"/>
        <w:rPr>
          <w:rFonts w:ascii="Arial" w:hAnsi="Arial" w:cs="Arial"/>
          <w:lang w:val="id-ID"/>
        </w:rPr>
      </w:pPr>
      <w:r>
        <w:rPr>
          <w:rFonts w:ascii="Arial" w:hAnsi="Arial" w:cs="Arial"/>
          <w:lang w:val="id-ID"/>
        </w:rPr>
        <w:t>Subjek  Penelitian</w:t>
      </w:r>
    </w:p>
    <w:p w:rsidR="0059078D" w:rsidRDefault="0059078D" w:rsidP="0059078D">
      <w:pPr>
        <w:pStyle w:val="ListParagraph"/>
        <w:spacing w:after="0" w:line="480" w:lineRule="auto"/>
        <w:ind w:left="0" w:firstLine="720"/>
        <w:jc w:val="both"/>
        <w:rPr>
          <w:rFonts w:ascii="Arial" w:hAnsi="Arial" w:cs="Arial"/>
          <w:lang w:val="id-ID"/>
        </w:rPr>
      </w:pPr>
      <w:r w:rsidRPr="007F0E99">
        <w:rPr>
          <w:rFonts w:ascii="Arial" w:hAnsi="Arial" w:cs="Arial"/>
          <w:lang w:val="sv-SE"/>
        </w:rPr>
        <w:t>Subjek</w:t>
      </w:r>
      <w:r w:rsidRPr="00171472">
        <w:rPr>
          <w:rFonts w:ascii="Arial" w:hAnsi="Arial" w:cs="Arial"/>
        </w:rPr>
        <w:t xml:space="preserve"> </w:t>
      </w:r>
      <w:proofErr w:type="spellStart"/>
      <w:r w:rsidRPr="00171472">
        <w:rPr>
          <w:rFonts w:ascii="Arial" w:hAnsi="Arial" w:cs="Arial"/>
        </w:rPr>
        <w:t>dalam</w:t>
      </w:r>
      <w:proofErr w:type="spellEnd"/>
      <w:r w:rsidRPr="00171472">
        <w:rPr>
          <w:rFonts w:ascii="Arial" w:hAnsi="Arial" w:cs="Arial"/>
        </w:rPr>
        <w:t xml:space="preserve"> </w:t>
      </w:r>
      <w:proofErr w:type="spellStart"/>
      <w:r w:rsidRPr="00171472">
        <w:rPr>
          <w:rFonts w:ascii="Arial" w:hAnsi="Arial" w:cs="Arial"/>
        </w:rPr>
        <w:t>penelitian</w:t>
      </w:r>
      <w:proofErr w:type="spellEnd"/>
      <w:r w:rsidRPr="00171472">
        <w:rPr>
          <w:rFonts w:ascii="Arial" w:hAnsi="Arial" w:cs="Arial"/>
        </w:rPr>
        <w:t xml:space="preserve"> </w:t>
      </w:r>
      <w:proofErr w:type="spellStart"/>
      <w:r w:rsidRPr="00171472">
        <w:rPr>
          <w:rFonts w:ascii="Arial" w:hAnsi="Arial" w:cs="Arial"/>
        </w:rPr>
        <w:t>ini</w:t>
      </w:r>
      <w:proofErr w:type="spellEnd"/>
      <w:r w:rsidRPr="00171472">
        <w:rPr>
          <w:rFonts w:ascii="Arial" w:hAnsi="Arial" w:cs="Arial"/>
        </w:rPr>
        <w:t xml:space="preserve"> </w:t>
      </w:r>
      <w:proofErr w:type="spellStart"/>
      <w:r w:rsidRPr="00171472">
        <w:rPr>
          <w:rFonts w:ascii="Arial" w:hAnsi="Arial" w:cs="Arial"/>
        </w:rPr>
        <w:t>adalah</w:t>
      </w:r>
      <w:proofErr w:type="spellEnd"/>
      <w:r w:rsidRPr="00171472">
        <w:rPr>
          <w:rFonts w:ascii="Arial" w:hAnsi="Arial" w:cs="Arial"/>
        </w:rPr>
        <w:t xml:space="preserve"> </w:t>
      </w:r>
      <w:proofErr w:type="spellStart"/>
      <w:r w:rsidRPr="00171472">
        <w:rPr>
          <w:rFonts w:ascii="Arial" w:hAnsi="Arial" w:cs="Arial"/>
        </w:rPr>
        <w:t>siswa-siswi</w:t>
      </w:r>
      <w:proofErr w:type="spellEnd"/>
      <w:r w:rsidRPr="00171472">
        <w:rPr>
          <w:rFonts w:ascii="Arial" w:hAnsi="Arial" w:cs="Arial"/>
        </w:rPr>
        <w:t xml:space="preserve"> </w:t>
      </w:r>
      <w:proofErr w:type="spellStart"/>
      <w:r w:rsidRPr="00171472">
        <w:rPr>
          <w:rFonts w:ascii="Arial" w:hAnsi="Arial" w:cs="Arial"/>
        </w:rPr>
        <w:t>Sekolah</w:t>
      </w:r>
      <w:proofErr w:type="spellEnd"/>
      <w:r w:rsidRPr="00171472">
        <w:rPr>
          <w:rFonts w:ascii="Arial" w:hAnsi="Arial" w:cs="Arial"/>
        </w:rPr>
        <w:t xml:space="preserve"> </w:t>
      </w:r>
      <w:proofErr w:type="spellStart"/>
      <w:r w:rsidRPr="00171472">
        <w:rPr>
          <w:rFonts w:ascii="Arial" w:hAnsi="Arial" w:cs="Arial"/>
        </w:rPr>
        <w:t>Menengah</w:t>
      </w:r>
      <w:proofErr w:type="spellEnd"/>
      <w:r w:rsidRPr="00171472">
        <w:rPr>
          <w:rFonts w:ascii="Arial" w:hAnsi="Arial" w:cs="Arial"/>
        </w:rPr>
        <w:t xml:space="preserve"> </w:t>
      </w:r>
      <w:proofErr w:type="spellStart"/>
      <w:r w:rsidRPr="00171472">
        <w:rPr>
          <w:rFonts w:ascii="Arial" w:hAnsi="Arial" w:cs="Arial"/>
        </w:rPr>
        <w:t>Pertama</w:t>
      </w:r>
      <w:proofErr w:type="spellEnd"/>
      <w:r w:rsidRPr="00171472">
        <w:rPr>
          <w:rFonts w:ascii="Arial" w:hAnsi="Arial" w:cs="Arial"/>
        </w:rPr>
        <w:t xml:space="preserve"> (SMP)</w:t>
      </w:r>
      <w:r>
        <w:rPr>
          <w:rFonts w:ascii="Arial" w:hAnsi="Arial" w:cs="Arial"/>
        </w:rPr>
        <w:t xml:space="preserve"> </w:t>
      </w:r>
      <w:proofErr w:type="spellStart"/>
      <w:r>
        <w:rPr>
          <w:rFonts w:ascii="Arial" w:hAnsi="Arial" w:cs="Arial"/>
        </w:rPr>
        <w:t>Muhammadiyah</w:t>
      </w:r>
      <w:proofErr w:type="spellEnd"/>
      <w:r>
        <w:rPr>
          <w:rFonts w:ascii="Arial" w:hAnsi="Arial" w:cs="Arial"/>
        </w:rPr>
        <w:t xml:space="preserve"> </w:t>
      </w:r>
      <w:r w:rsidRPr="00171472">
        <w:rPr>
          <w:rFonts w:ascii="Arial" w:hAnsi="Arial" w:cs="Arial"/>
        </w:rPr>
        <w:t xml:space="preserve">di </w:t>
      </w:r>
      <w:r>
        <w:rPr>
          <w:rFonts w:ascii="Arial" w:hAnsi="Arial" w:cs="Arial"/>
        </w:rPr>
        <w:t xml:space="preserve">Kota Yogyakarta. </w:t>
      </w:r>
      <w:r w:rsidRPr="007D5960">
        <w:rPr>
          <w:rFonts w:ascii="Arial" w:hAnsi="Arial" w:cs="Arial"/>
          <w:lang w:val="sv-SE"/>
        </w:rPr>
        <w:t xml:space="preserve">Subjek penelitian dipilih secara random dari 10 SMP Muhammadiyah Kota Yogyakarta. Siswa yang dipilih adalah siswa kelas VIII, dengan pertimbangan sebagai deteksi dini kemampuan regulasi belajar siswa untuk persiapan menghadapi UAN di kelas IX. </w:t>
      </w:r>
    </w:p>
    <w:p w:rsidR="0033608E" w:rsidRDefault="0033608E" w:rsidP="0059078D">
      <w:pPr>
        <w:pStyle w:val="ListParagraph"/>
        <w:spacing w:after="0" w:line="480" w:lineRule="auto"/>
        <w:ind w:left="0"/>
        <w:jc w:val="both"/>
        <w:rPr>
          <w:rFonts w:ascii="Arial" w:hAnsi="Arial" w:cs="Arial"/>
          <w:lang w:val="id-ID"/>
        </w:rPr>
      </w:pPr>
    </w:p>
    <w:p w:rsidR="0059078D" w:rsidRDefault="0059078D" w:rsidP="0059078D">
      <w:pPr>
        <w:pStyle w:val="ListParagraph"/>
        <w:spacing w:after="0" w:line="480" w:lineRule="auto"/>
        <w:ind w:left="0"/>
        <w:jc w:val="both"/>
        <w:rPr>
          <w:rFonts w:ascii="Arial" w:hAnsi="Arial" w:cs="Arial"/>
          <w:lang w:val="id-ID"/>
        </w:rPr>
      </w:pPr>
      <w:r>
        <w:rPr>
          <w:rFonts w:ascii="Arial" w:hAnsi="Arial" w:cs="Arial"/>
          <w:lang w:val="id-ID"/>
        </w:rPr>
        <w:t>Alur penelitian</w:t>
      </w:r>
    </w:p>
    <w:p w:rsidR="00CC5573" w:rsidRDefault="00CC5573" w:rsidP="00F503B8">
      <w:pPr>
        <w:pStyle w:val="ListParagraph"/>
        <w:spacing w:after="0" w:line="480" w:lineRule="auto"/>
        <w:ind w:left="0" w:firstLine="709"/>
        <w:jc w:val="both"/>
        <w:rPr>
          <w:rFonts w:ascii="Arial" w:hAnsi="Arial" w:cs="Arial"/>
          <w:lang w:val="id-ID"/>
        </w:rPr>
      </w:pPr>
      <w:r>
        <w:rPr>
          <w:rFonts w:ascii="Arial" w:hAnsi="Arial" w:cs="Arial"/>
          <w:lang w:val="id-ID"/>
        </w:rPr>
        <w:t>Penelitian dimulai dari melakukan identifikasi tujuan ukur pada skala regulasi belajar matematika yang meiputi proses penetapan konstrak psikologis. Selanjutnya menyusun indikator perilaku, menetapkan penskalaan dan format stimulus, penulisan aitem dan telaah aitem, uji coba, analisis aitem, seleksi aitem, pengujian reliabilitas dan validasi.</w:t>
      </w:r>
    </w:p>
    <w:p w:rsidR="0033608E" w:rsidRDefault="0033608E" w:rsidP="00F503B8">
      <w:pPr>
        <w:pStyle w:val="ListParagraph"/>
        <w:spacing w:after="0" w:line="480" w:lineRule="auto"/>
        <w:ind w:left="0"/>
        <w:jc w:val="both"/>
        <w:rPr>
          <w:rFonts w:ascii="Arial" w:hAnsi="Arial" w:cs="Arial"/>
          <w:lang w:val="id-ID"/>
        </w:rPr>
      </w:pPr>
    </w:p>
    <w:p w:rsidR="00F503B8" w:rsidRDefault="00F503B8" w:rsidP="00F503B8">
      <w:pPr>
        <w:pStyle w:val="ListParagraph"/>
        <w:spacing w:after="0" w:line="480" w:lineRule="auto"/>
        <w:ind w:left="0"/>
        <w:jc w:val="both"/>
        <w:rPr>
          <w:rFonts w:ascii="Arial" w:hAnsi="Arial" w:cs="Arial"/>
          <w:lang w:val="id-ID"/>
        </w:rPr>
      </w:pPr>
      <w:r>
        <w:rPr>
          <w:rFonts w:ascii="Arial" w:hAnsi="Arial" w:cs="Arial"/>
          <w:lang w:val="id-ID"/>
        </w:rPr>
        <w:lastRenderedPageBreak/>
        <w:t>Instrumen penelitian</w:t>
      </w:r>
    </w:p>
    <w:p w:rsidR="0033608E" w:rsidRDefault="00F503B8" w:rsidP="0033608E">
      <w:pPr>
        <w:pStyle w:val="ListParagraph"/>
        <w:spacing w:after="0" w:line="480" w:lineRule="auto"/>
        <w:ind w:left="0" w:firstLine="709"/>
        <w:jc w:val="both"/>
        <w:rPr>
          <w:rFonts w:ascii="Arial" w:hAnsi="Arial" w:cs="Arial"/>
          <w:lang w:val="id-ID"/>
        </w:rPr>
      </w:pPr>
      <w:r>
        <w:rPr>
          <w:rFonts w:ascii="Arial" w:hAnsi="Arial" w:cs="Arial"/>
          <w:lang w:val="id-ID"/>
        </w:rPr>
        <w:t>Alat ukur sekaligus variabel yang akan men</w:t>
      </w:r>
      <w:r w:rsidR="00A91FE9">
        <w:rPr>
          <w:rFonts w:ascii="Arial" w:hAnsi="Arial" w:cs="Arial"/>
          <w:lang w:val="id-ID"/>
        </w:rPr>
        <w:t xml:space="preserve">jadi fokus penelitian ini adalah skala regulasi belajar matematika. </w:t>
      </w:r>
      <w:r w:rsidR="0033608E">
        <w:rPr>
          <w:rFonts w:ascii="Arial" w:hAnsi="Arial" w:cs="Arial"/>
          <w:lang w:val="id-ID"/>
        </w:rPr>
        <w:t>Blueprint awal skala sebagai berikut:</w:t>
      </w:r>
    </w:p>
    <w:tbl>
      <w:tblPr>
        <w:tblW w:w="803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701"/>
        <w:gridCol w:w="2223"/>
        <w:gridCol w:w="1986"/>
      </w:tblGrid>
      <w:tr w:rsidR="0033608E" w:rsidTr="0033608E">
        <w:tc>
          <w:tcPr>
            <w:tcW w:w="212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b/>
              </w:rPr>
            </w:pPr>
            <w:r>
              <w:rPr>
                <w:rStyle w:val="CharAttribute1"/>
                <w:rFonts w:ascii="Arial" w:hAnsi="Arial" w:cs="Arial"/>
                <w:b/>
              </w:rPr>
              <w:t>ASPEK</w:t>
            </w:r>
          </w:p>
        </w:tc>
        <w:tc>
          <w:tcPr>
            <w:tcW w:w="1701"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b/>
              </w:rPr>
            </w:pPr>
            <w:r>
              <w:rPr>
                <w:rStyle w:val="CharAttribute1"/>
                <w:rFonts w:ascii="Arial" w:hAnsi="Arial" w:cs="Arial"/>
                <w:b/>
              </w:rPr>
              <w:t>BOBOT</w:t>
            </w:r>
          </w:p>
        </w:tc>
        <w:tc>
          <w:tcPr>
            <w:tcW w:w="2223"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b/>
              </w:rPr>
            </w:pPr>
            <w:r>
              <w:rPr>
                <w:rStyle w:val="CharAttribute1"/>
                <w:rFonts w:ascii="Arial" w:hAnsi="Arial" w:cs="Arial"/>
                <w:b/>
              </w:rPr>
              <w:t>NOMOR AITEM</w:t>
            </w:r>
          </w:p>
        </w:tc>
        <w:tc>
          <w:tcPr>
            <w:tcW w:w="198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b/>
              </w:rPr>
            </w:pPr>
            <w:r>
              <w:rPr>
                <w:rStyle w:val="CharAttribute1"/>
                <w:rFonts w:ascii="Arial" w:hAnsi="Arial" w:cs="Arial"/>
                <w:b/>
              </w:rPr>
              <w:t>JUMLAH AITEM</w:t>
            </w:r>
          </w:p>
        </w:tc>
      </w:tr>
      <w:tr w:rsidR="0033608E" w:rsidTr="0033608E">
        <w:tc>
          <w:tcPr>
            <w:tcW w:w="212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proofErr w:type="spellStart"/>
            <w:r>
              <w:rPr>
                <w:rStyle w:val="CharAttribute1"/>
                <w:rFonts w:ascii="Arial" w:hAnsi="Arial" w:cs="Arial"/>
              </w:rPr>
              <w:t>Metakognitif</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40 %</w:t>
            </w:r>
          </w:p>
        </w:tc>
        <w:tc>
          <w:tcPr>
            <w:tcW w:w="2223"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1, 2, 3, 5, 15, 16, 17, 18, 19, 21, 22, 32.</w:t>
            </w:r>
          </w:p>
        </w:tc>
        <w:tc>
          <w:tcPr>
            <w:tcW w:w="198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12</w:t>
            </w:r>
          </w:p>
        </w:tc>
      </w:tr>
      <w:tr w:rsidR="0033608E" w:rsidTr="0033608E">
        <w:tc>
          <w:tcPr>
            <w:tcW w:w="212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proofErr w:type="spellStart"/>
            <w:r>
              <w:rPr>
                <w:rStyle w:val="CharAttribute1"/>
                <w:rFonts w:ascii="Arial" w:hAnsi="Arial" w:cs="Arial"/>
              </w:rPr>
              <w:t>Motivasional</w:t>
            </w:r>
            <w:proofErr w:type="spellEnd"/>
            <w:r>
              <w:rPr>
                <w:rStyle w:val="CharAttribute1"/>
                <w:rFonts w:ascii="Arial" w:hAnsi="Arial" w:cs="Arial"/>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30 %</w:t>
            </w:r>
          </w:p>
        </w:tc>
        <w:tc>
          <w:tcPr>
            <w:tcW w:w="2223"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6, 7, 8, 9, 10, 23, 24, 25, 26, 27.</w:t>
            </w:r>
          </w:p>
        </w:tc>
        <w:tc>
          <w:tcPr>
            <w:tcW w:w="198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10</w:t>
            </w:r>
          </w:p>
        </w:tc>
      </w:tr>
      <w:tr w:rsidR="0033608E" w:rsidTr="0033608E">
        <w:tc>
          <w:tcPr>
            <w:tcW w:w="212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Behavioral</w:t>
            </w:r>
          </w:p>
        </w:tc>
        <w:tc>
          <w:tcPr>
            <w:tcW w:w="1701"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30 %</w:t>
            </w:r>
          </w:p>
        </w:tc>
        <w:tc>
          <w:tcPr>
            <w:tcW w:w="2223"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4, 11, 12, 13, 14, 20, 28, 29, 30, 31</w:t>
            </w:r>
          </w:p>
        </w:tc>
        <w:tc>
          <w:tcPr>
            <w:tcW w:w="198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10</w:t>
            </w:r>
          </w:p>
        </w:tc>
      </w:tr>
      <w:tr w:rsidR="0033608E" w:rsidTr="0033608E">
        <w:tc>
          <w:tcPr>
            <w:tcW w:w="212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TOTAL</w:t>
            </w:r>
          </w:p>
        </w:tc>
        <w:tc>
          <w:tcPr>
            <w:tcW w:w="1701"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100 %</w:t>
            </w:r>
          </w:p>
        </w:tc>
        <w:tc>
          <w:tcPr>
            <w:tcW w:w="2223"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w:t>
            </w:r>
          </w:p>
        </w:tc>
        <w:tc>
          <w:tcPr>
            <w:tcW w:w="1986" w:type="dxa"/>
            <w:tcBorders>
              <w:top w:val="single" w:sz="4" w:space="0" w:color="000000"/>
              <w:left w:val="single" w:sz="4" w:space="0" w:color="000000"/>
              <w:bottom w:val="single" w:sz="4" w:space="0" w:color="000000"/>
              <w:right w:val="single" w:sz="4" w:space="0" w:color="000000"/>
            </w:tcBorders>
            <w:hideMark/>
          </w:tcPr>
          <w:p w:rsidR="0033608E" w:rsidRDefault="0033608E">
            <w:pPr>
              <w:pStyle w:val="ParaAttribute1"/>
              <w:rPr>
                <w:rFonts w:ascii="Arial" w:eastAsia="Calibri" w:hAnsi="Arial" w:cs="Arial"/>
              </w:rPr>
            </w:pPr>
            <w:r>
              <w:rPr>
                <w:rStyle w:val="CharAttribute1"/>
                <w:rFonts w:ascii="Arial" w:hAnsi="Arial" w:cs="Arial"/>
              </w:rPr>
              <w:t>32</w:t>
            </w:r>
          </w:p>
        </w:tc>
      </w:tr>
    </w:tbl>
    <w:p w:rsidR="0033608E" w:rsidRDefault="0033608E" w:rsidP="0033608E">
      <w:pPr>
        <w:pStyle w:val="ListParagraph"/>
        <w:spacing w:after="0" w:line="480" w:lineRule="auto"/>
        <w:rPr>
          <w:rFonts w:ascii="Arial" w:hAnsi="Arial" w:cs="Arial"/>
          <w:b/>
          <w:lang w:val="id-ID"/>
        </w:rPr>
      </w:pPr>
    </w:p>
    <w:p w:rsidR="006035AD" w:rsidRPr="006035AD" w:rsidRDefault="006035AD" w:rsidP="006035AD">
      <w:pPr>
        <w:pStyle w:val="ListParagraph"/>
        <w:spacing w:after="0" w:line="480" w:lineRule="auto"/>
        <w:ind w:left="0" w:firstLine="709"/>
        <w:jc w:val="both"/>
        <w:rPr>
          <w:rFonts w:ascii="Arial" w:hAnsi="Arial" w:cs="Arial"/>
          <w:b/>
          <w:lang w:val="id-ID"/>
        </w:rPr>
      </w:pPr>
      <w:r w:rsidRPr="006035AD">
        <w:rPr>
          <w:rFonts w:ascii="Arial" w:hAnsi="Arial" w:cs="Arial"/>
          <w:lang w:val="id-ID"/>
        </w:rPr>
        <w:t>Skala</w:t>
      </w:r>
      <w:r>
        <w:rPr>
          <w:rFonts w:ascii="Arial" w:hAnsi="Arial" w:cs="Arial"/>
          <w:bCs/>
          <w:lang w:val="id-ID"/>
        </w:rPr>
        <w:t xml:space="preserve"> regulasi belajar matematika menggunakan model likert dengan 5 pilihan jawaban yang meliputi: sangat sesuai, sesuai, ragu-ragu, tidak sesuai, sangat tidak sesuai. Skor bergerak dari 1 sampai 5. Untuk aitem favorable, skor 1 untuk jawaban sangat tidak sesuai; skor 2 untuk jawaban tidak sesuai; skor 3 untuk jawaban ragu-ragu; skor 4 untuk jawaban sesuai, skor 5 untuk jawaban sangat sesuai. Sedangkan untuk aitem unfavorabel, skor 1 untuk jawaban sangat sesuai, skor 2 untuk jawaban sesuai, skor 3 untuk jawaban ragu-ragu, skor 4 untuk jawaban tidak sesuai, skor 5 untuk jawaban sangat tidak sesuai. Jumlah aitem awal adalah 32, oleh karena itu skor total bergerak dari 32 sampai 160</w:t>
      </w:r>
    </w:p>
    <w:p w:rsidR="00F503B8" w:rsidRDefault="00F503B8" w:rsidP="00F503B8">
      <w:pPr>
        <w:pStyle w:val="ListParagraph"/>
        <w:spacing w:after="0" w:line="480" w:lineRule="auto"/>
        <w:ind w:left="0"/>
        <w:jc w:val="both"/>
        <w:rPr>
          <w:rFonts w:ascii="Arial" w:hAnsi="Arial" w:cs="Arial"/>
          <w:lang w:val="id-ID"/>
        </w:rPr>
      </w:pPr>
    </w:p>
    <w:p w:rsidR="0059078D" w:rsidRDefault="00CC5573" w:rsidP="0059078D">
      <w:pPr>
        <w:pStyle w:val="ListParagraph"/>
        <w:spacing w:after="0" w:line="480" w:lineRule="auto"/>
        <w:ind w:left="0"/>
        <w:jc w:val="both"/>
        <w:rPr>
          <w:rFonts w:ascii="Arial" w:hAnsi="Arial" w:cs="Arial"/>
          <w:lang w:val="id-ID"/>
        </w:rPr>
      </w:pPr>
      <w:r>
        <w:rPr>
          <w:rFonts w:ascii="Arial" w:hAnsi="Arial" w:cs="Arial"/>
          <w:lang w:val="id-ID"/>
        </w:rPr>
        <w:t>Metode analisis data</w:t>
      </w:r>
    </w:p>
    <w:p w:rsidR="00CC5573" w:rsidRDefault="00CC5573" w:rsidP="00CC5573">
      <w:pPr>
        <w:pStyle w:val="ListParagraph"/>
        <w:spacing w:after="0" w:line="480" w:lineRule="auto"/>
        <w:ind w:left="0" w:firstLine="709"/>
        <w:jc w:val="both"/>
        <w:rPr>
          <w:rFonts w:ascii="Arial" w:hAnsi="Arial" w:cs="Arial"/>
          <w:lang w:val="id-ID"/>
        </w:rPr>
      </w:pPr>
      <w:r w:rsidRPr="00171472">
        <w:rPr>
          <w:rFonts w:ascii="Arial" w:hAnsi="Arial" w:cs="Arial"/>
          <w:lang w:val="sv-SE"/>
        </w:rPr>
        <w:t xml:space="preserve">Data yang diperoleh dalam penelitian ini berupa data kuantitatif yang akan dianalisis secara kuantitatif dengan menguji validitas dan reliabilitas </w:t>
      </w:r>
      <w:r>
        <w:rPr>
          <w:rFonts w:ascii="Arial" w:hAnsi="Arial" w:cs="Arial"/>
          <w:lang w:val="sv-SE"/>
        </w:rPr>
        <w:t xml:space="preserve">skala tersebut. Validitas yang digunakan adalah validitas isi melalui profesional judgement dan penyesuaian jumlah aitem berdasarkan bobot komponen sedangkan penghitungan reliabilitas menggunakan reliabilitas </w:t>
      </w:r>
      <w:r w:rsidRPr="00F10C2D">
        <w:rPr>
          <w:rFonts w:ascii="Arial" w:hAnsi="Arial" w:cs="Arial"/>
          <w:i/>
          <w:lang w:val="sv-SE"/>
        </w:rPr>
        <w:t>alpha</w:t>
      </w:r>
      <w:r>
        <w:rPr>
          <w:rFonts w:ascii="Arial" w:hAnsi="Arial" w:cs="Arial"/>
          <w:lang w:val="sv-SE"/>
        </w:rPr>
        <w:t xml:space="preserve"> dengan bantuan program </w:t>
      </w:r>
      <w:r w:rsidRPr="007F1F81">
        <w:rPr>
          <w:rFonts w:ascii="Arial" w:hAnsi="Arial" w:cs="Arial"/>
          <w:i/>
          <w:lang w:val="sv-SE"/>
        </w:rPr>
        <w:t>spss for windows.13</w:t>
      </w:r>
      <w:r>
        <w:rPr>
          <w:rFonts w:ascii="Arial" w:hAnsi="Arial" w:cs="Arial"/>
          <w:lang w:val="sv-SE"/>
        </w:rPr>
        <w:t>.</w:t>
      </w:r>
    </w:p>
    <w:p w:rsidR="0087529E" w:rsidRDefault="0087529E" w:rsidP="00232018">
      <w:pPr>
        <w:pStyle w:val="ListParagraph"/>
        <w:spacing w:after="0" w:line="480" w:lineRule="auto"/>
        <w:ind w:left="0"/>
        <w:jc w:val="both"/>
        <w:rPr>
          <w:rFonts w:ascii="Arial" w:hAnsi="Arial" w:cs="Arial"/>
          <w:b/>
          <w:lang w:val="id-ID"/>
        </w:rPr>
      </w:pPr>
    </w:p>
    <w:p w:rsidR="0087529E" w:rsidRDefault="0087529E" w:rsidP="00232018">
      <w:pPr>
        <w:pStyle w:val="ListParagraph"/>
        <w:spacing w:after="0" w:line="480" w:lineRule="auto"/>
        <w:ind w:left="0"/>
        <w:jc w:val="both"/>
        <w:rPr>
          <w:rFonts w:ascii="Arial" w:hAnsi="Arial" w:cs="Arial"/>
          <w:b/>
          <w:lang w:val="id-ID"/>
        </w:rPr>
      </w:pPr>
    </w:p>
    <w:p w:rsidR="00232018" w:rsidRDefault="00232018" w:rsidP="00232018">
      <w:pPr>
        <w:pStyle w:val="ListParagraph"/>
        <w:spacing w:after="0" w:line="480" w:lineRule="auto"/>
        <w:ind w:left="0"/>
        <w:jc w:val="both"/>
        <w:rPr>
          <w:rFonts w:ascii="Arial" w:hAnsi="Arial" w:cs="Arial"/>
          <w:b/>
          <w:lang w:val="id-ID"/>
        </w:rPr>
      </w:pPr>
      <w:r w:rsidRPr="00232018">
        <w:rPr>
          <w:rFonts w:ascii="Arial" w:hAnsi="Arial" w:cs="Arial"/>
          <w:b/>
          <w:lang w:val="id-ID"/>
        </w:rPr>
        <w:lastRenderedPageBreak/>
        <w:t xml:space="preserve">Hasil </w:t>
      </w:r>
    </w:p>
    <w:p w:rsidR="00A440D2" w:rsidRPr="000945E9" w:rsidRDefault="00A440D2" w:rsidP="000945E9">
      <w:pPr>
        <w:pStyle w:val="ListParagraph"/>
        <w:spacing w:after="0" w:line="480" w:lineRule="auto"/>
        <w:ind w:left="0" w:firstLine="709"/>
        <w:jc w:val="both"/>
        <w:rPr>
          <w:rFonts w:ascii="Arial" w:hAnsi="Arial" w:cs="Arial"/>
          <w:bCs/>
          <w:lang w:val="id-ID"/>
        </w:rPr>
      </w:pPr>
      <w:r w:rsidRPr="000945E9">
        <w:rPr>
          <w:rFonts w:ascii="Arial" w:hAnsi="Arial" w:cs="Arial"/>
          <w:lang w:val="sv-SE"/>
        </w:rPr>
        <w:t>Analisis</w:t>
      </w:r>
      <w:r>
        <w:rPr>
          <w:rFonts w:ascii="Arial" w:hAnsi="Arial" w:cs="Arial"/>
          <w:bCs/>
          <w:lang w:val="id-ID"/>
        </w:rPr>
        <w:t xml:space="preserve"> data dalam penilitian ini difokuskan pada 2 hal yaitu menguji validitas dan reiabilitas skala. Kedua hal tersebut menjadi fokus dalam analisis data karena suatu alat ukur harus memenuhi kedua kaidah tersebut agar dapat digunakan secara optimal. Sebagai upaya untuk menguji reliabilitas, penelitian menggunakan bantuan software spss.13 untuk memperoleh koefisien reliabilitas alpha.</w:t>
      </w:r>
      <w:r w:rsidR="000945E9">
        <w:rPr>
          <w:rFonts w:ascii="Arial" w:hAnsi="Arial" w:cs="Arial"/>
          <w:bCs/>
          <w:lang w:val="id-ID"/>
        </w:rPr>
        <w:t xml:space="preserve"> </w:t>
      </w:r>
      <w:r w:rsidRPr="000945E9">
        <w:rPr>
          <w:rFonts w:ascii="Arial" w:hAnsi="Arial" w:cs="Arial"/>
          <w:lang w:val="sv-SE"/>
        </w:rPr>
        <w:t>Proses</w:t>
      </w:r>
      <w:r>
        <w:rPr>
          <w:rFonts w:ascii="Arial" w:hAnsi="Arial" w:cs="Arial"/>
          <w:bCs/>
          <w:lang w:val="id-ID"/>
        </w:rPr>
        <w:t xml:space="preserve"> seleksi aitem dimulai dengan menyeleksi 32 aitem dan melakukan seleksi lanjutan untuk memperoleh koefisien alpha yang lebih tinggi. </w:t>
      </w:r>
    </w:p>
    <w:p w:rsidR="00A440D2" w:rsidRPr="000945E9" w:rsidRDefault="00A440D2" w:rsidP="000945E9">
      <w:pPr>
        <w:pStyle w:val="ListParagraph"/>
        <w:spacing w:after="0" w:line="480" w:lineRule="auto"/>
        <w:ind w:left="0" w:firstLine="709"/>
        <w:jc w:val="both"/>
        <w:rPr>
          <w:rFonts w:ascii="Arial" w:hAnsi="Arial" w:cs="Arial"/>
          <w:lang w:val="id-ID"/>
        </w:rPr>
      </w:pPr>
      <w:r>
        <w:rPr>
          <w:rFonts w:ascii="Arial" w:hAnsi="Arial" w:cs="Arial"/>
          <w:lang w:val="sv-SE"/>
        </w:rPr>
        <w:t>Pada putaran 1, terdapat 32 aitem yang diseleksi</w:t>
      </w:r>
      <w:r>
        <w:rPr>
          <w:rFonts w:ascii="Arial" w:hAnsi="Arial" w:cs="Arial"/>
          <w:lang w:val="id-ID"/>
        </w:rPr>
        <w:t xml:space="preserve">, </w:t>
      </w:r>
      <w:r>
        <w:rPr>
          <w:rFonts w:ascii="Arial" w:hAnsi="Arial" w:cs="Arial"/>
          <w:lang w:val="sv-SE"/>
        </w:rPr>
        <w:t>nilai alpha cronbach yang didapat sebesar 0,724. Kemudian dilakukan eliminasi terhadap 8 aitem (aitem nomor 3,22,27,12,13,14,29,30) sehingga mendapatkan nilai alpha cronbach sebesar 0,791. Pada putaran 2, terdapat 24 aitem yang diseleksi dengan nilai alpha cronbach yang didapat sebesar 0,791.  Kemudian dilakukan eliminasi terhadap 2 aitem (aitem nomor 2 dan 21) sehingga mendapatkan nilai alpha cronbach sebesar 0,792. Pada putaran 3, terdapat 22 aitem yang diseleksi dengan nilai alpha cronbach yang didapat sebesar 0,792. Kemudian dilakukan eliminasi terhadap 1 aitem (aitem nomor 32) sehingga mendapatkan nilai alpha cronbach sebesar 0,792. Pada putaran 4, terdapat 21 aitem yang diseleksi dengan nilai alpha cronbach yang didapat sebesar 0,792. Kemudian dilakukan eliminasi terhadap 1 aitem (aitem nomor 16) dan nilai alpha cronbach tetap sebesar 0,792. Pada putaran 5, terdapat 20 aitem yang diseleksi dengan nilai alpha cronbach yang didapat sebesar 0,792. Dengan demikian, proses eliminasi dihentikan dengan pertimbangan bahwa nilai reliabilitas tertinggi yang dapat dicapai oleh skala regulasi belajar matematika yang disusun adalah 0,792.</w:t>
      </w:r>
      <w:r w:rsidR="000945E9">
        <w:rPr>
          <w:rFonts w:ascii="Arial" w:hAnsi="Arial" w:cs="Arial"/>
          <w:lang w:val="id-ID"/>
        </w:rPr>
        <w:t xml:space="preserve"> </w:t>
      </w:r>
      <w:r>
        <w:rPr>
          <w:rFonts w:ascii="Arial" w:hAnsi="Arial" w:cs="Arial"/>
          <w:lang w:val="id-ID"/>
        </w:rPr>
        <w:t xml:space="preserve">Berikut adalah blueprint skala sebelum dan sesudah eliminasi. </w:t>
      </w:r>
    </w:p>
    <w:p w:rsidR="00231109" w:rsidRDefault="00231109" w:rsidP="00A440D2">
      <w:pPr>
        <w:spacing w:line="480" w:lineRule="auto"/>
        <w:ind w:firstLine="450"/>
        <w:jc w:val="center"/>
        <w:rPr>
          <w:rFonts w:ascii="Arial" w:hAnsi="Arial" w:cs="Arial"/>
          <w:sz w:val="22"/>
          <w:szCs w:val="22"/>
          <w:lang w:val="id-ID"/>
        </w:rPr>
      </w:pPr>
    </w:p>
    <w:p w:rsidR="00231109" w:rsidRDefault="00231109" w:rsidP="00A440D2">
      <w:pPr>
        <w:spacing w:line="480" w:lineRule="auto"/>
        <w:ind w:firstLine="450"/>
        <w:jc w:val="center"/>
        <w:rPr>
          <w:rFonts w:ascii="Arial" w:hAnsi="Arial" w:cs="Arial"/>
          <w:sz w:val="22"/>
          <w:szCs w:val="22"/>
          <w:lang w:val="id-ID"/>
        </w:rPr>
      </w:pPr>
    </w:p>
    <w:p w:rsidR="00231109" w:rsidRDefault="00231109" w:rsidP="00A440D2">
      <w:pPr>
        <w:spacing w:line="480" w:lineRule="auto"/>
        <w:ind w:firstLine="450"/>
        <w:jc w:val="center"/>
        <w:rPr>
          <w:rFonts w:ascii="Arial" w:hAnsi="Arial" w:cs="Arial"/>
          <w:sz w:val="22"/>
          <w:szCs w:val="22"/>
          <w:lang w:val="id-ID"/>
        </w:rPr>
      </w:pPr>
    </w:p>
    <w:p w:rsidR="00231109" w:rsidRDefault="00231109" w:rsidP="00A440D2">
      <w:pPr>
        <w:spacing w:line="480" w:lineRule="auto"/>
        <w:ind w:firstLine="450"/>
        <w:jc w:val="center"/>
        <w:rPr>
          <w:rFonts w:ascii="Arial" w:hAnsi="Arial" w:cs="Arial"/>
          <w:sz w:val="22"/>
          <w:szCs w:val="22"/>
          <w:lang w:val="id-ID"/>
        </w:rPr>
      </w:pPr>
    </w:p>
    <w:p w:rsidR="00A440D2" w:rsidRDefault="00A440D2" w:rsidP="00A440D2">
      <w:pPr>
        <w:spacing w:line="480" w:lineRule="auto"/>
        <w:ind w:firstLine="450"/>
        <w:jc w:val="center"/>
        <w:rPr>
          <w:rFonts w:ascii="Arial" w:hAnsi="Arial" w:cs="Arial"/>
          <w:sz w:val="22"/>
          <w:szCs w:val="22"/>
          <w:lang w:val="sv-SE"/>
        </w:rPr>
      </w:pPr>
      <w:r>
        <w:rPr>
          <w:rFonts w:ascii="Arial" w:hAnsi="Arial" w:cs="Arial"/>
          <w:sz w:val="22"/>
          <w:szCs w:val="22"/>
          <w:lang w:val="id-ID"/>
        </w:rPr>
        <w:lastRenderedPageBreak/>
        <w:t>Perbandingan</w:t>
      </w:r>
      <w:r>
        <w:rPr>
          <w:rFonts w:ascii="Arial" w:hAnsi="Arial" w:cs="Arial"/>
          <w:i/>
          <w:sz w:val="22"/>
          <w:szCs w:val="22"/>
          <w:lang w:val="id-ID"/>
        </w:rPr>
        <w:t xml:space="preserve"> </w:t>
      </w:r>
      <w:r>
        <w:rPr>
          <w:rFonts w:ascii="Arial" w:hAnsi="Arial" w:cs="Arial"/>
          <w:i/>
          <w:sz w:val="22"/>
          <w:szCs w:val="22"/>
          <w:lang w:val="sv-SE"/>
        </w:rPr>
        <w:t>Blueprint</w:t>
      </w:r>
      <w:r>
        <w:rPr>
          <w:rFonts w:ascii="Arial" w:hAnsi="Arial" w:cs="Arial"/>
          <w:sz w:val="22"/>
          <w:szCs w:val="22"/>
          <w:lang w:val="sv-SE"/>
        </w:rPr>
        <w:t xml:space="preserve"> skala sebelum</w:t>
      </w:r>
      <w:r>
        <w:rPr>
          <w:rFonts w:ascii="Arial" w:hAnsi="Arial" w:cs="Arial"/>
          <w:sz w:val="22"/>
          <w:szCs w:val="22"/>
          <w:lang w:val="id-ID"/>
        </w:rPr>
        <w:t xml:space="preserve"> dan sesudah</w:t>
      </w:r>
      <w:r>
        <w:rPr>
          <w:rFonts w:ascii="Arial" w:hAnsi="Arial" w:cs="Arial"/>
          <w:sz w:val="22"/>
          <w:szCs w:val="22"/>
          <w:lang w:val="sv-SE"/>
        </w:rPr>
        <w:t xml:space="preserve"> seleksi</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011"/>
        <w:gridCol w:w="1830"/>
        <w:gridCol w:w="1409"/>
        <w:gridCol w:w="1757"/>
        <w:gridCol w:w="1343"/>
      </w:tblGrid>
      <w:tr w:rsidR="0087529E" w:rsidTr="00231109">
        <w:trPr>
          <w:tblHeader/>
        </w:trPr>
        <w:tc>
          <w:tcPr>
            <w:tcW w:w="1439" w:type="dxa"/>
            <w:vMerge w:val="restart"/>
            <w:tcBorders>
              <w:top w:val="single" w:sz="4" w:space="0" w:color="000000"/>
              <w:left w:val="single" w:sz="4" w:space="0" w:color="000000"/>
              <w:right w:val="single" w:sz="4" w:space="0" w:color="000000"/>
            </w:tcBorders>
            <w:vAlign w:val="center"/>
          </w:tcPr>
          <w:p w:rsidR="0087529E" w:rsidRDefault="0087529E" w:rsidP="0087529E">
            <w:pPr>
              <w:pStyle w:val="ParaAttribute1"/>
              <w:rPr>
                <w:rFonts w:ascii="Arial" w:eastAsia="Calibri" w:hAnsi="Arial" w:cs="Arial"/>
                <w:b/>
              </w:rPr>
            </w:pPr>
            <w:r>
              <w:rPr>
                <w:rStyle w:val="CharAttribute1"/>
                <w:rFonts w:ascii="Arial" w:hAnsi="Arial" w:cs="Arial"/>
                <w:b/>
              </w:rPr>
              <w:t>ASPEK</w:t>
            </w:r>
          </w:p>
        </w:tc>
        <w:tc>
          <w:tcPr>
            <w:tcW w:w="1011" w:type="dxa"/>
            <w:vMerge w:val="restart"/>
            <w:tcBorders>
              <w:top w:val="single" w:sz="4" w:space="0" w:color="000000"/>
              <w:left w:val="single" w:sz="4" w:space="0" w:color="000000"/>
              <w:right w:val="single" w:sz="4" w:space="0" w:color="000000"/>
            </w:tcBorders>
            <w:vAlign w:val="center"/>
          </w:tcPr>
          <w:p w:rsidR="0087529E" w:rsidRDefault="0087529E" w:rsidP="0087529E">
            <w:pPr>
              <w:pStyle w:val="ParaAttribute1"/>
              <w:rPr>
                <w:rFonts w:ascii="Arial" w:eastAsia="Calibri" w:hAnsi="Arial" w:cs="Arial"/>
                <w:b/>
              </w:rPr>
            </w:pPr>
            <w:r>
              <w:rPr>
                <w:rStyle w:val="CharAttribute1"/>
                <w:rFonts w:ascii="Arial" w:hAnsi="Arial" w:cs="Arial"/>
                <w:b/>
              </w:rPr>
              <w:t>BOBOT</w:t>
            </w:r>
          </w:p>
        </w:tc>
        <w:tc>
          <w:tcPr>
            <w:tcW w:w="3239" w:type="dxa"/>
            <w:gridSpan w:val="2"/>
            <w:tcBorders>
              <w:top w:val="single" w:sz="4" w:space="0" w:color="000000"/>
              <w:left w:val="single" w:sz="4" w:space="0" w:color="000000"/>
              <w:bottom w:val="single" w:sz="4" w:space="0" w:color="000000"/>
              <w:right w:val="single" w:sz="4" w:space="0" w:color="000000"/>
            </w:tcBorders>
            <w:hideMark/>
          </w:tcPr>
          <w:p w:rsidR="0087529E" w:rsidRDefault="0087529E">
            <w:pPr>
              <w:pStyle w:val="ParaAttribute1"/>
              <w:rPr>
                <w:rFonts w:ascii="Arial" w:eastAsia="Calibri" w:hAnsi="Arial" w:cs="Arial"/>
                <w:b/>
                <w:lang w:val="id-ID"/>
              </w:rPr>
            </w:pPr>
            <w:r>
              <w:rPr>
                <w:rFonts w:ascii="Arial" w:eastAsia="Calibri" w:hAnsi="Arial" w:cs="Arial"/>
                <w:b/>
                <w:lang w:val="id-ID"/>
              </w:rPr>
              <w:t>SEBELUM SELEKSI</w:t>
            </w:r>
          </w:p>
        </w:tc>
        <w:tc>
          <w:tcPr>
            <w:tcW w:w="3100" w:type="dxa"/>
            <w:gridSpan w:val="2"/>
            <w:tcBorders>
              <w:top w:val="single" w:sz="4" w:space="0" w:color="000000"/>
              <w:left w:val="single" w:sz="4" w:space="0" w:color="000000"/>
              <w:bottom w:val="single" w:sz="4" w:space="0" w:color="000000"/>
              <w:right w:val="single" w:sz="4" w:space="0" w:color="000000"/>
            </w:tcBorders>
            <w:hideMark/>
          </w:tcPr>
          <w:p w:rsidR="0087529E" w:rsidRDefault="0087529E">
            <w:pPr>
              <w:pStyle w:val="ParaAttribute1"/>
              <w:rPr>
                <w:rStyle w:val="CharAttribute1"/>
                <w:rFonts w:ascii="Arial" w:hAnsi="Arial" w:cs="Arial"/>
                <w:b/>
              </w:rPr>
            </w:pPr>
            <w:r>
              <w:rPr>
                <w:rStyle w:val="CharAttribute1"/>
                <w:rFonts w:ascii="Arial" w:hAnsi="Arial" w:cs="Arial"/>
                <w:b/>
                <w:lang w:val="id-ID"/>
              </w:rPr>
              <w:t>SESUDAH SELEKSI</w:t>
            </w:r>
          </w:p>
        </w:tc>
      </w:tr>
      <w:tr w:rsidR="0087529E" w:rsidTr="00231109">
        <w:trPr>
          <w:tblHeader/>
        </w:trPr>
        <w:tc>
          <w:tcPr>
            <w:tcW w:w="1439" w:type="dxa"/>
            <w:vMerge/>
            <w:tcBorders>
              <w:left w:val="single" w:sz="4" w:space="0" w:color="000000"/>
              <w:bottom w:val="single" w:sz="4" w:space="0" w:color="000000"/>
              <w:right w:val="single" w:sz="4" w:space="0" w:color="000000"/>
            </w:tcBorders>
            <w:hideMark/>
          </w:tcPr>
          <w:p w:rsidR="0087529E" w:rsidRDefault="0087529E">
            <w:pPr>
              <w:pStyle w:val="ParaAttribute1"/>
              <w:rPr>
                <w:rFonts w:ascii="Arial" w:eastAsia="Calibri" w:hAnsi="Arial" w:cs="Arial"/>
                <w:b/>
              </w:rPr>
            </w:pPr>
          </w:p>
        </w:tc>
        <w:tc>
          <w:tcPr>
            <w:tcW w:w="1011" w:type="dxa"/>
            <w:vMerge/>
            <w:tcBorders>
              <w:left w:val="single" w:sz="4" w:space="0" w:color="000000"/>
              <w:bottom w:val="single" w:sz="4" w:space="0" w:color="000000"/>
              <w:right w:val="single" w:sz="4" w:space="0" w:color="000000"/>
            </w:tcBorders>
            <w:hideMark/>
          </w:tcPr>
          <w:p w:rsidR="0087529E" w:rsidRDefault="0087529E">
            <w:pPr>
              <w:pStyle w:val="ParaAttribute1"/>
              <w:rPr>
                <w:rFonts w:ascii="Arial" w:eastAsia="Calibri" w:hAnsi="Arial" w:cs="Arial"/>
                <w:b/>
              </w:rPr>
            </w:pPr>
          </w:p>
        </w:tc>
        <w:tc>
          <w:tcPr>
            <w:tcW w:w="1830" w:type="dxa"/>
            <w:tcBorders>
              <w:top w:val="single" w:sz="4" w:space="0" w:color="000000"/>
              <w:left w:val="single" w:sz="4" w:space="0" w:color="000000"/>
              <w:bottom w:val="single" w:sz="4" w:space="0" w:color="000000"/>
              <w:right w:val="single" w:sz="4" w:space="0" w:color="000000"/>
            </w:tcBorders>
            <w:hideMark/>
          </w:tcPr>
          <w:p w:rsidR="0087529E" w:rsidRDefault="0087529E">
            <w:pPr>
              <w:pStyle w:val="ParaAttribute1"/>
              <w:rPr>
                <w:rFonts w:ascii="Arial" w:eastAsia="Calibri" w:hAnsi="Arial" w:cs="Arial"/>
                <w:b/>
              </w:rPr>
            </w:pPr>
            <w:r>
              <w:rPr>
                <w:rStyle w:val="CharAttribute1"/>
                <w:rFonts w:ascii="Arial" w:hAnsi="Arial" w:cs="Arial"/>
                <w:b/>
              </w:rPr>
              <w:t>NOMOR AITEM</w:t>
            </w:r>
          </w:p>
        </w:tc>
        <w:tc>
          <w:tcPr>
            <w:tcW w:w="1409" w:type="dxa"/>
            <w:tcBorders>
              <w:top w:val="single" w:sz="4" w:space="0" w:color="000000"/>
              <w:left w:val="single" w:sz="4" w:space="0" w:color="000000"/>
              <w:bottom w:val="single" w:sz="4" w:space="0" w:color="000000"/>
              <w:right w:val="single" w:sz="4" w:space="0" w:color="000000"/>
            </w:tcBorders>
            <w:hideMark/>
          </w:tcPr>
          <w:p w:rsidR="0087529E" w:rsidRDefault="0087529E">
            <w:pPr>
              <w:pStyle w:val="ParaAttribute1"/>
              <w:rPr>
                <w:rFonts w:ascii="Arial" w:eastAsia="Calibri" w:hAnsi="Arial" w:cs="Arial"/>
                <w:b/>
              </w:rPr>
            </w:pPr>
            <w:r>
              <w:rPr>
                <w:rStyle w:val="CharAttribute1"/>
                <w:rFonts w:ascii="Arial" w:hAnsi="Arial" w:cs="Arial"/>
                <w:b/>
              </w:rPr>
              <w:t>J</w:t>
            </w:r>
            <w:r>
              <w:rPr>
                <w:rStyle w:val="CharAttribute1"/>
                <w:rFonts w:ascii="Arial" w:hAnsi="Arial" w:cs="Arial"/>
                <w:b/>
                <w:lang w:val="id-ID"/>
              </w:rPr>
              <w:t>ML</w:t>
            </w:r>
            <w:r>
              <w:rPr>
                <w:rStyle w:val="CharAttribute1"/>
                <w:rFonts w:ascii="Arial" w:hAnsi="Arial" w:cs="Arial"/>
                <w:b/>
              </w:rPr>
              <w:t xml:space="preserve"> AITEM</w:t>
            </w:r>
          </w:p>
        </w:tc>
        <w:tc>
          <w:tcPr>
            <w:tcW w:w="1757" w:type="dxa"/>
            <w:tcBorders>
              <w:top w:val="single" w:sz="4" w:space="0" w:color="000000"/>
              <w:left w:val="single" w:sz="4" w:space="0" w:color="000000"/>
              <w:bottom w:val="single" w:sz="4" w:space="0" w:color="000000"/>
              <w:right w:val="single" w:sz="4" w:space="0" w:color="000000"/>
            </w:tcBorders>
            <w:hideMark/>
          </w:tcPr>
          <w:p w:rsidR="0087529E" w:rsidRDefault="0087529E">
            <w:pPr>
              <w:pStyle w:val="ParaAttribute1"/>
              <w:rPr>
                <w:rFonts w:ascii="Arial" w:eastAsia="Calibri" w:hAnsi="Arial" w:cs="Arial"/>
                <w:b/>
              </w:rPr>
            </w:pPr>
            <w:r>
              <w:rPr>
                <w:rStyle w:val="CharAttribute1"/>
                <w:rFonts w:ascii="Arial" w:hAnsi="Arial" w:cs="Arial"/>
                <w:b/>
              </w:rPr>
              <w:t>NOMOR AITEM</w:t>
            </w:r>
          </w:p>
        </w:tc>
        <w:tc>
          <w:tcPr>
            <w:tcW w:w="1343" w:type="dxa"/>
            <w:tcBorders>
              <w:top w:val="single" w:sz="4" w:space="0" w:color="000000"/>
              <w:left w:val="single" w:sz="4" w:space="0" w:color="000000"/>
              <w:bottom w:val="single" w:sz="4" w:space="0" w:color="000000"/>
              <w:right w:val="single" w:sz="4" w:space="0" w:color="000000"/>
            </w:tcBorders>
            <w:hideMark/>
          </w:tcPr>
          <w:p w:rsidR="0087529E" w:rsidRDefault="0087529E">
            <w:pPr>
              <w:pStyle w:val="ParaAttribute1"/>
              <w:rPr>
                <w:rFonts w:ascii="Arial" w:eastAsia="Calibri" w:hAnsi="Arial" w:cs="Arial"/>
                <w:b/>
              </w:rPr>
            </w:pPr>
            <w:r>
              <w:rPr>
                <w:rStyle w:val="CharAttribute1"/>
                <w:rFonts w:ascii="Arial" w:hAnsi="Arial" w:cs="Arial"/>
                <w:b/>
              </w:rPr>
              <w:t>J</w:t>
            </w:r>
            <w:r>
              <w:rPr>
                <w:rStyle w:val="CharAttribute1"/>
                <w:rFonts w:ascii="Arial" w:hAnsi="Arial" w:cs="Arial"/>
                <w:b/>
                <w:lang w:val="id-ID"/>
              </w:rPr>
              <w:t>ML</w:t>
            </w:r>
            <w:r>
              <w:rPr>
                <w:rStyle w:val="CharAttribute1"/>
                <w:rFonts w:ascii="Arial" w:hAnsi="Arial" w:cs="Arial"/>
                <w:b/>
              </w:rPr>
              <w:t xml:space="preserve"> AITEM</w:t>
            </w:r>
          </w:p>
        </w:tc>
      </w:tr>
      <w:tr w:rsidR="00A440D2" w:rsidTr="0087529E">
        <w:tc>
          <w:tcPr>
            <w:tcW w:w="143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proofErr w:type="spellStart"/>
            <w:r>
              <w:rPr>
                <w:rStyle w:val="CharAttribute1"/>
                <w:rFonts w:ascii="Arial" w:hAnsi="Arial" w:cs="Arial"/>
              </w:rPr>
              <w:t>Metakognitif</w:t>
            </w:r>
            <w:proofErr w:type="spellEnd"/>
          </w:p>
        </w:tc>
        <w:tc>
          <w:tcPr>
            <w:tcW w:w="1011"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40 %</w:t>
            </w:r>
          </w:p>
        </w:tc>
        <w:tc>
          <w:tcPr>
            <w:tcW w:w="1830"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1, 2, 3, 5, 15, 16, 17, 18, 19, 21, 22, 32.</w:t>
            </w:r>
          </w:p>
        </w:tc>
        <w:tc>
          <w:tcPr>
            <w:tcW w:w="140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12</w:t>
            </w:r>
          </w:p>
        </w:tc>
        <w:tc>
          <w:tcPr>
            <w:tcW w:w="175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1, 5, 15, 17, 18, 19.</w:t>
            </w:r>
          </w:p>
        </w:tc>
        <w:tc>
          <w:tcPr>
            <w:tcW w:w="1343"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6</w:t>
            </w:r>
          </w:p>
        </w:tc>
      </w:tr>
      <w:tr w:rsidR="00A440D2" w:rsidTr="0087529E">
        <w:tc>
          <w:tcPr>
            <w:tcW w:w="143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proofErr w:type="spellStart"/>
            <w:r>
              <w:rPr>
                <w:rStyle w:val="CharAttribute1"/>
                <w:rFonts w:ascii="Arial" w:hAnsi="Arial" w:cs="Arial"/>
              </w:rPr>
              <w:t>Motivasional</w:t>
            </w:r>
            <w:proofErr w:type="spellEnd"/>
            <w:r>
              <w:rPr>
                <w:rStyle w:val="CharAttribute1"/>
                <w:rFonts w:ascii="Arial" w:hAnsi="Arial" w:cs="Arial"/>
              </w:rPr>
              <w:t xml:space="preserve"> </w:t>
            </w:r>
          </w:p>
        </w:tc>
        <w:tc>
          <w:tcPr>
            <w:tcW w:w="1011"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30 %</w:t>
            </w:r>
          </w:p>
        </w:tc>
        <w:tc>
          <w:tcPr>
            <w:tcW w:w="1830"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6, 7, 8, 9, 10, 23, 24, 25, 26, 27.</w:t>
            </w:r>
          </w:p>
        </w:tc>
        <w:tc>
          <w:tcPr>
            <w:tcW w:w="140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10</w:t>
            </w:r>
          </w:p>
        </w:tc>
        <w:tc>
          <w:tcPr>
            <w:tcW w:w="175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6, 7, 8, 9, 10, 23, 24, 25, 26.</w:t>
            </w:r>
          </w:p>
        </w:tc>
        <w:tc>
          <w:tcPr>
            <w:tcW w:w="1343"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9</w:t>
            </w:r>
          </w:p>
        </w:tc>
      </w:tr>
      <w:tr w:rsidR="00A440D2" w:rsidTr="0087529E">
        <w:tc>
          <w:tcPr>
            <w:tcW w:w="143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Behavioral</w:t>
            </w:r>
          </w:p>
        </w:tc>
        <w:tc>
          <w:tcPr>
            <w:tcW w:w="1011"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30 %</w:t>
            </w:r>
          </w:p>
        </w:tc>
        <w:tc>
          <w:tcPr>
            <w:tcW w:w="1830"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4, 11, 12, 13, 14, 20, 28, 29, 30, 31</w:t>
            </w:r>
          </w:p>
        </w:tc>
        <w:tc>
          <w:tcPr>
            <w:tcW w:w="140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10</w:t>
            </w:r>
          </w:p>
        </w:tc>
        <w:tc>
          <w:tcPr>
            <w:tcW w:w="175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4, 11, 20, 28, 31</w:t>
            </w:r>
          </w:p>
        </w:tc>
        <w:tc>
          <w:tcPr>
            <w:tcW w:w="1343"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5</w:t>
            </w:r>
          </w:p>
        </w:tc>
      </w:tr>
      <w:tr w:rsidR="00A440D2" w:rsidTr="0087529E">
        <w:tc>
          <w:tcPr>
            <w:tcW w:w="143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TOTAL</w:t>
            </w:r>
          </w:p>
        </w:tc>
        <w:tc>
          <w:tcPr>
            <w:tcW w:w="1011"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100 %</w:t>
            </w:r>
          </w:p>
        </w:tc>
        <w:tc>
          <w:tcPr>
            <w:tcW w:w="1830"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w:t>
            </w:r>
          </w:p>
        </w:tc>
        <w:tc>
          <w:tcPr>
            <w:tcW w:w="1409"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32</w:t>
            </w:r>
          </w:p>
        </w:tc>
        <w:tc>
          <w:tcPr>
            <w:tcW w:w="175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w:t>
            </w:r>
          </w:p>
        </w:tc>
        <w:tc>
          <w:tcPr>
            <w:tcW w:w="1343"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rPr>
            </w:pPr>
            <w:r>
              <w:rPr>
                <w:rStyle w:val="CharAttribute1"/>
                <w:rFonts w:ascii="Arial" w:hAnsi="Arial" w:cs="Arial"/>
              </w:rPr>
              <w:t>20</w:t>
            </w:r>
          </w:p>
        </w:tc>
      </w:tr>
    </w:tbl>
    <w:p w:rsidR="00A440D2" w:rsidRDefault="00A440D2" w:rsidP="00A440D2">
      <w:pPr>
        <w:spacing w:line="480" w:lineRule="auto"/>
        <w:ind w:firstLine="450"/>
        <w:jc w:val="both"/>
        <w:rPr>
          <w:rFonts w:ascii="Arial" w:hAnsi="Arial" w:cs="Arial"/>
          <w:sz w:val="22"/>
          <w:szCs w:val="22"/>
          <w:lang w:val="sv-SE"/>
        </w:rPr>
      </w:pPr>
    </w:p>
    <w:p w:rsidR="00A440D2" w:rsidRDefault="00A440D2" w:rsidP="000945E9">
      <w:pPr>
        <w:pStyle w:val="ListParagraph"/>
        <w:spacing w:after="0" w:line="480" w:lineRule="auto"/>
        <w:ind w:left="0" w:firstLine="709"/>
        <w:jc w:val="both"/>
        <w:rPr>
          <w:rFonts w:ascii="Arial" w:hAnsi="Arial" w:cs="Arial"/>
          <w:lang w:val="id-ID"/>
        </w:rPr>
      </w:pPr>
      <w:r w:rsidRPr="000945E9">
        <w:rPr>
          <w:rFonts w:ascii="Arial" w:hAnsi="Arial" w:cs="Arial"/>
          <w:lang w:val="sv-SE"/>
        </w:rPr>
        <w:t>Langkah</w:t>
      </w:r>
      <w:r>
        <w:rPr>
          <w:rFonts w:ascii="Arial" w:hAnsi="Arial" w:cs="Arial"/>
          <w:lang w:val="id-ID"/>
        </w:rPr>
        <w:t xml:space="preserve"> selanjutnya dilakukan penyesuaian aitem dengan bobot atau proporsi pada setiap aspek. Hasil dari penyesuaian bobot tersebut adalah dengan diperolehnya aitem sejumlah 20 aitem terseleksi. Aitem tersebut kemudian diseleksi kembali dengan memilih aitem yang memiliki </w:t>
      </w:r>
      <w:r>
        <w:rPr>
          <w:rFonts w:ascii="Arial" w:hAnsi="Arial" w:cs="Arial"/>
          <w:lang w:val="sv-SE"/>
        </w:rPr>
        <w:t>daya diskriminasi aitem minimal 0,3. Daya diskriminasi aitem 0,3 dipilih berdasarkan referensi teoritis yang menyebutkan bahwa suatu aitem dikatakan valid apabila memiliki daya diskriminasi di atas 0,3 (Azwar, 2004).</w:t>
      </w:r>
    </w:p>
    <w:p w:rsidR="00A440D2" w:rsidRDefault="00A440D2" w:rsidP="000945E9">
      <w:pPr>
        <w:pStyle w:val="ListParagraph"/>
        <w:spacing w:after="0" w:line="480" w:lineRule="auto"/>
        <w:ind w:left="0" w:firstLine="709"/>
        <w:jc w:val="both"/>
        <w:rPr>
          <w:rFonts w:ascii="Arial" w:hAnsi="Arial" w:cs="Arial"/>
          <w:lang w:val="sv-SE"/>
        </w:rPr>
      </w:pPr>
      <w:r>
        <w:rPr>
          <w:rFonts w:ascii="Arial" w:hAnsi="Arial" w:cs="Arial"/>
          <w:lang w:val="sv-SE"/>
        </w:rPr>
        <w:t xml:space="preserve">Setelah dilakukan </w:t>
      </w:r>
      <w:r>
        <w:rPr>
          <w:rFonts w:ascii="Arial" w:hAnsi="Arial" w:cs="Arial"/>
          <w:lang w:val="id-ID"/>
        </w:rPr>
        <w:t xml:space="preserve">penyesuaian jumlah aitem berdasarkan bobot dan </w:t>
      </w:r>
      <w:r>
        <w:rPr>
          <w:rFonts w:ascii="Arial" w:hAnsi="Arial" w:cs="Arial"/>
          <w:lang w:val="sv-SE"/>
        </w:rPr>
        <w:t>eliminasi pada aitem yang memiliki daya diskriminasi kurang dari 0,3 maka sebaran aitem untuk setiap aspek regulasi belajar matematika mengalami penyesaian seperti tampak dalam tabel</w:t>
      </w:r>
      <w:r>
        <w:rPr>
          <w:rFonts w:ascii="Arial" w:hAnsi="Arial" w:cs="Arial"/>
          <w:lang w:val="id-ID"/>
        </w:rPr>
        <w:t xml:space="preserve"> berikut.</w:t>
      </w:r>
      <w:r>
        <w:rPr>
          <w:rFonts w:ascii="Arial" w:hAnsi="Arial" w:cs="Arial"/>
          <w:lang w:val="sv-SE"/>
        </w:rPr>
        <w:t xml:space="preserve"> </w:t>
      </w:r>
    </w:p>
    <w:p w:rsidR="00A440D2" w:rsidRDefault="00A440D2" w:rsidP="00A440D2">
      <w:pPr>
        <w:pStyle w:val="ParaAttribute0"/>
        <w:spacing w:line="276" w:lineRule="auto"/>
      </w:pPr>
      <w:r>
        <w:rPr>
          <w:rStyle w:val="CharAttribute1"/>
          <w:rFonts w:ascii="Arial" w:hAnsi="Arial" w:cs="Arial"/>
          <w:szCs w:val="22"/>
        </w:rPr>
        <w:t xml:space="preserve">Blueprint </w:t>
      </w:r>
      <w:proofErr w:type="spellStart"/>
      <w:r>
        <w:rPr>
          <w:rStyle w:val="CharAttribute1"/>
          <w:rFonts w:ascii="Arial" w:hAnsi="Arial" w:cs="Arial"/>
          <w:szCs w:val="22"/>
        </w:rPr>
        <w:t>Akhir</w:t>
      </w:r>
      <w:proofErr w:type="spellEnd"/>
      <w:r>
        <w:rPr>
          <w:rStyle w:val="CharAttribute1"/>
          <w:rFonts w:ascii="Arial" w:hAnsi="Arial" w:cs="Arial"/>
          <w:szCs w:val="22"/>
        </w:rPr>
        <w:t xml:space="preserve"> (</w:t>
      </w:r>
      <w:proofErr w:type="spellStart"/>
      <w:r>
        <w:rPr>
          <w:rStyle w:val="CharAttribute1"/>
          <w:rFonts w:ascii="Arial" w:hAnsi="Arial" w:cs="Arial"/>
          <w:szCs w:val="22"/>
        </w:rPr>
        <w:t>Sesudah</w:t>
      </w:r>
      <w:proofErr w:type="spellEnd"/>
      <w:r>
        <w:rPr>
          <w:rStyle w:val="CharAttribute1"/>
          <w:rFonts w:ascii="Arial" w:hAnsi="Arial" w:cs="Arial"/>
          <w:szCs w:val="22"/>
        </w:rPr>
        <w:t xml:space="preserve"> </w:t>
      </w:r>
      <w:proofErr w:type="spellStart"/>
      <w:r>
        <w:rPr>
          <w:rStyle w:val="CharAttribute1"/>
          <w:rFonts w:ascii="Arial" w:hAnsi="Arial" w:cs="Arial"/>
          <w:szCs w:val="22"/>
        </w:rPr>
        <w:t>Penyesuaian</w:t>
      </w:r>
      <w:proofErr w:type="spellEnd"/>
      <w:r>
        <w:rPr>
          <w:rStyle w:val="CharAttribute1"/>
          <w:rFonts w:ascii="Arial" w:hAnsi="Arial" w:cs="Arial"/>
          <w:szCs w:val="22"/>
        </w:rPr>
        <w:t xml:space="preserve"> </w:t>
      </w:r>
      <w:proofErr w:type="spellStart"/>
      <w:r>
        <w:rPr>
          <w:rStyle w:val="CharAttribute1"/>
          <w:rFonts w:ascii="Arial" w:hAnsi="Arial" w:cs="Arial"/>
          <w:szCs w:val="22"/>
        </w:rPr>
        <w:t>Bobot</w:t>
      </w:r>
      <w:proofErr w:type="spellEnd"/>
      <w:r>
        <w:rPr>
          <w:rStyle w:val="CharAttribute1"/>
          <w:rFonts w:ascii="Arial" w:hAnsi="Arial" w:cs="Arial"/>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2236"/>
        <w:gridCol w:w="2223"/>
        <w:gridCol w:w="1986"/>
      </w:tblGrid>
      <w:tr w:rsidR="00A440D2" w:rsidTr="00A440D2">
        <w:tc>
          <w:tcPr>
            <w:tcW w:w="2392"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b/>
                <w:sz w:val="22"/>
                <w:szCs w:val="22"/>
              </w:rPr>
            </w:pPr>
            <w:r>
              <w:rPr>
                <w:rStyle w:val="CharAttribute1"/>
                <w:rFonts w:ascii="Arial" w:hAnsi="Arial" w:cs="Arial"/>
                <w:b/>
                <w:szCs w:val="22"/>
              </w:rPr>
              <w:t>ASPEK</w:t>
            </w:r>
          </w:p>
        </w:tc>
        <w:tc>
          <w:tcPr>
            <w:tcW w:w="2325"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b/>
                <w:sz w:val="22"/>
                <w:szCs w:val="22"/>
              </w:rPr>
            </w:pPr>
            <w:r>
              <w:rPr>
                <w:rStyle w:val="CharAttribute1"/>
                <w:rFonts w:ascii="Arial" w:hAnsi="Arial" w:cs="Arial"/>
                <w:b/>
                <w:szCs w:val="22"/>
              </w:rPr>
              <w:t>BOBOT</w:t>
            </w:r>
          </w:p>
        </w:tc>
        <w:tc>
          <w:tcPr>
            <w:tcW w:w="230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b/>
                <w:sz w:val="22"/>
                <w:szCs w:val="22"/>
              </w:rPr>
            </w:pPr>
            <w:r>
              <w:rPr>
                <w:rStyle w:val="CharAttribute1"/>
                <w:rFonts w:ascii="Arial" w:hAnsi="Arial" w:cs="Arial"/>
                <w:b/>
                <w:szCs w:val="22"/>
              </w:rPr>
              <w:t>NOMOR AITEM</w:t>
            </w:r>
          </w:p>
        </w:tc>
        <w:tc>
          <w:tcPr>
            <w:tcW w:w="2048"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b/>
                <w:sz w:val="22"/>
                <w:szCs w:val="22"/>
              </w:rPr>
            </w:pPr>
            <w:r>
              <w:rPr>
                <w:rStyle w:val="CharAttribute1"/>
                <w:rFonts w:ascii="Arial" w:hAnsi="Arial" w:cs="Arial"/>
                <w:b/>
                <w:szCs w:val="22"/>
              </w:rPr>
              <w:t>JUMLAH AITEM</w:t>
            </w:r>
          </w:p>
        </w:tc>
      </w:tr>
      <w:tr w:rsidR="00A440D2" w:rsidTr="00A440D2">
        <w:tc>
          <w:tcPr>
            <w:tcW w:w="2392"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proofErr w:type="spellStart"/>
            <w:r>
              <w:rPr>
                <w:rStyle w:val="CharAttribute1"/>
                <w:rFonts w:ascii="Arial" w:hAnsi="Arial" w:cs="Arial"/>
                <w:szCs w:val="22"/>
              </w:rPr>
              <w:t>Metakognitif</w:t>
            </w:r>
            <w:proofErr w:type="spellEnd"/>
          </w:p>
        </w:tc>
        <w:tc>
          <w:tcPr>
            <w:tcW w:w="2325"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37,5 %</w:t>
            </w:r>
          </w:p>
        </w:tc>
        <w:tc>
          <w:tcPr>
            <w:tcW w:w="230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1, 5, 15, 17, 18, 19.</w:t>
            </w:r>
          </w:p>
        </w:tc>
        <w:tc>
          <w:tcPr>
            <w:tcW w:w="2048"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6</w:t>
            </w:r>
          </w:p>
        </w:tc>
      </w:tr>
      <w:tr w:rsidR="00A440D2" w:rsidTr="00A440D2">
        <w:tc>
          <w:tcPr>
            <w:tcW w:w="2392"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proofErr w:type="spellStart"/>
            <w:r>
              <w:rPr>
                <w:rStyle w:val="CharAttribute1"/>
                <w:rFonts w:ascii="Arial" w:hAnsi="Arial" w:cs="Arial"/>
                <w:szCs w:val="22"/>
              </w:rPr>
              <w:t>Motivasional</w:t>
            </w:r>
            <w:proofErr w:type="spellEnd"/>
            <w:r>
              <w:rPr>
                <w:rStyle w:val="CharAttribute1"/>
                <w:rFonts w:ascii="Arial" w:hAnsi="Arial" w:cs="Arial"/>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31,25 %</w:t>
            </w:r>
          </w:p>
        </w:tc>
        <w:tc>
          <w:tcPr>
            <w:tcW w:w="230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7, 9, 23, 24, 26.</w:t>
            </w:r>
          </w:p>
        </w:tc>
        <w:tc>
          <w:tcPr>
            <w:tcW w:w="2048"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5</w:t>
            </w:r>
          </w:p>
        </w:tc>
      </w:tr>
      <w:tr w:rsidR="00A440D2" w:rsidTr="00A440D2">
        <w:tc>
          <w:tcPr>
            <w:tcW w:w="2392"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Behavioral</w:t>
            </w:r>
          </w:p>
        </w:tc>
        <w:tc>
          <w:tcPr>
            <w:tcW w:w="2325"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31,25 %</w:t>
            </w:r>
          </w:p>
        </w:tc>
        <w:tc>
          <w:tcPr>
            <w:tcW w:w="230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4, 11, 20, 28, 31</w:t>
            </w:r>
          </w:p>
        </w:tc>
        <w:tc>
          <w:tcPr>
            <w:tcW w:w="2048"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5</w:t>
            </w:r>
          </w:p>
        </w:tc>
      </w:tr>
      <w:tr w:rsidR="00A440D2" w:rsidTr="00A440D2">
        <w:tc>
          <w:tcPr>
            <w:tcW w:w="2392"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TOTAL</w:t>
            </w:r>
          </w:p>
        </w:tc>
        <w:tc>
          <w:tcPr>
            <w:tcW w:w="2325"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100 %</w:t>
            </w:r>
          </w:p>
        </w:tc>
        <w:tc>
          <w:tcPr>
            <w:tcW w:w="2307"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w:t>
            </w:r>
          </w:p>
        </w:tc>
        <w:tc>
          <w:tcPr>
            <w:tcW w:w="2048" w:type="dxa"/>
            <w:tcBorders>
              <w:top w:val="single" w:sz="4" w:space="0" w:color="000000"/>
              <w:left w:val="single" w:sz="4" w:space="0" w:color="000000"/>
              <w:bottom w:val="single" w:sz="4" w:space="0" w:color="000000"/>
              <w:right w:val="single" w:sz="4" w:space="0" w:color="000000"/>
            </w:tcBorders>
            <w:hideMark/>
          </w:tcPr>
          <w:p w:rsidR="00A440D2" w:rsidRDefault="00A440D2">
            <w:pPr>
              <w:pStyle w:val="ParaAttribute1"/>
              <w:rPr>
                <w:rFonts w:ascii="Arial" w:eastAsia="Calibri" w:hAnsi="Arial" w:cs="Arial"/>
                <w:sz w:val="22"/>
                <w:szCs w:val="22"/>
              </w:rPr>
            </w:pPr>
            <w:r>
              <w:rPr>
                <w:rStyle w:val="CharAttribute1"/>
                <w:rFonts w:ascii="Arial" w:hAnsi="Arial" w:cs="Arial"/>
                <w:szCs w:val="22"/>
              </w:rPr>
              <w:t>16</w:t>
            </w:r>
          </w:p>
        </w:tc>
      </w:tr>
    </w:tbl>
    <w:p w:rsidR="00A440D2" w:rsidRDefault="00A440D2" w:rsidP="00A440D2">
      <w:pPr>
        <w:spacing w:line="480" w:lineRule="auto"/>
        <w:ind w:firstLine="450"/>
        <w:jc w:val="both"/>
        <w:rPr>
          <w:rFonts w:ascii="Calibri" w:eastAsia="Calibri" w:hAnsi="Calibri"/>
          <w:sz w:val="22"/>
          <w:szCs w:val="22"/>
          <w:lang w:val="id-ID"/>
        </w:rPr>
      </w:pPr>
    </w:p>
    <w:p w:rsidR="007B7B11" w:rsidRPr="003B3890" w:rsidRDefault="00A440D2" w:rsidP="000945E9">
      <w:pPr>
        <w:pStyle w:val="ListParagraph"/>
        <w:spacing w:after="0" w:line="480" w:lineRule="auto"/>
        <w:ind w:left="0" w:firstLine="709"/>
        <w:jc w:val="both"/>
        <w:rPr>
          <w:rFonts w:ascii="Arial" w:hAnsi="Arial" w:cs="Arial"/>
          <w:lang w:val="id-ID"/>
        </w:rPr>
      </w:pPr>
      <w:r>
        <w:rPr>
          <w:rFonts w:ascii="Arial" w:hAnsi="Arial" w:cs="Arial"/>
          <w:lang w:val="sv-SE"/>
        </w:rPr>
        <w:t>Se</w:t>
      </w:r>
      <w:r>
        <w:rPr>
          <w:rFonts w:ascii="Arial" w:hAnsi="Arial" w:cs="Arial"/>
          <w:lang w:val="id-ID"/>
        </w:rPr>
        <w:t>telah dilakukan penyesuaian aitem dengan bobot, dihitung koefisien reliabilitas dengan bantuan software spss.13 diperoleh koefisien reliabilitas 0,771.</w:t>
      </w:r>
    </w:p>
    <w:p w:rsidR="00231109" w:rsidRDefault="00231109" w:rsidP="0059078D">
      <w:pPr>
        <w:pStyle w:val="ListParagraph"/>
        <w:spacing w:after="0" w:line="480" w:lineRule="auto"/>
        <w:ind w:left="0"/>
        <w:jc w:val="both"/>
        <w:rPr>
          <w:rFonts w:ascii="Arial" w:hAnsi="Arial" w:cs="Arial"/>
          <w:b/>
          <w:lang w:val="id-ID"/>
        </w:rPr>
      </w:pPr>
    </w:p>
    <w:p w:rsidR="00231109" w:rsidRDefault="00231109" w:rsidP="0059078D">
      <w:pPr>
        <w:pStyle w:val="ListParagraph"/>
        <w:spacing w:after="0" w:line="480" w:lineRule="auto"/>
        <w:ind w:left="0"/>
        <w:jc w:val="both"/>
        <w:rPr>
          <w:rFonts w:ascii="Arial" w:hAnsi="Arial" w:cs="Arial"/>
          <w:b/>
          <w:lang w:val="id-ID"/>
        </w:rPr>
      </w:pPr>
    </w:p>
    <w:p w:rsidR="00CC5573" w:rsidRDefault="00232018" w:rsidP="0059078D">
      <w:pPr>
        <w:pStyle w:val="ListParagraph"/>
        <w:spacing w:after="0" w:line="480" w:lineRule="auto"/>
        <w:ind w:left="0"/>
        <w:jc w:val="both"/>
        <w:rPr>
          <w:rFonts w:ascii="Arial" w:hAnsi="Arial" w:cs="Arial"/>
          <w:b/>
          <w:lang w:val="id-ID"/>
        </w:rPr>
      </w:pPr>
      <w:r w:rsidRPr="00232018">
        <w:rPr>
          <w:rFonts w:ascii="Arial" w:hAnsi="Arial" w:cs="Arial"/>
          <w:b/>
          <w:lang w:val="id-ID"/>
        </w:rPr>
        <w:lastRenderedPageBreak/>
        <w:t xml:space="preserve">Diskusi </w:t>
      </w:r>
    </w:p>
    <w:p w:rsidR="00C50A63" w:rsidRDefault="00C50A63" w:rsidP="00231109">
      <w:pPr>
        <w:pStyle w:val="ListParagraph"/>
        <w:spacing w:after="0" w:line="480" w:lineRule="auto"/>
        <w:ind w:left="0" w:firstLine="709"/>
        <w:jc w:val="both"/>
        <w:rPr>
          <w:rFonts w:ascii="Arial" w:hAnsi="Arial" w:cs="Arial"/>
          <w:lang w:val="id-ID"/>
        </w:rPr>
      </w:pPr>
      <w:r>
        <w:rPr>
          <w:rFonts w:ascii="Arial" w:hAnsi="Arial" w:cs="Arial"/>
          <w:lang w:val="id-ID"/>
        </w:rPr>
        <w:t xml:space="preserve">Uji validitas dan reliabilitas dalam suatu skala merupakan dua langkah penting yang harus dilakukan untuk mengetahui kelayakan skala sebagai alat ukur suatu sampel perilaku. Dalam penelitian ini, validitas isi skala diawali dengan menyusun blueprint skala berdasarkan konsep dan literatur yang sesuai dengan aspek yang akan diungkap. Penyusunan aitem menggunakan kalimat-kalimat yang dapat dipahami oleh siswa SMP, beberapa contoh pernyataan yang digunakan juga disesuaikan dengan aktivitas dan kondisi siswa SMP Muhammadiyah. </w:t>
      </w:r>
    </w:p>
    <w:p w:rsidR="00C50A63" w:rsidRDefault="00C50A63" w:rsidP="00231109">
      <w:pPr>
        <w:pStyle w:val="ListParagraph"/>
        <w:spacing w:after="0" w:line="480" w:lineRule="auto"/>
        <w:ind w:left="0" w:firstLine="709"/>
        <w:jc w:val="both"/>
        <w:rPr>
          <w:rFonts w:ascii="Arial" w:hAnsi="Arial" w:cs="Arial"/>
          <w:lang w:val="id-ID"/>
        </w:rPr>
      </w:pPr>
      <w:r>
        <w:rPr>
          <w:rFonts w:ascii="Arial" w:hAnsi="Arial" w:cs="Arial"/>
          <w:lang w:val="id-ID"/>
        </w:rPr>
        <w:t xml:space="preserve">Sebagai salah satu uji validitas adalah dengan profesional judgement yang dalam penelitian ini dilakukan oleh guru matematika dan guru BK yang terlibat langsung menangani siswa. Tim proffesional judgement juga memberikan arahan tentang penentuan bobot pada setiap aspek, hal tersebut sebagai upaya mencocokkan konsep secara teoritis dengan kondisi siswa di lapangan. Setelah disepakati maka skala siapdiujikan. </w:t>
      </w:r>
    </w:p>
    <w:p w:rsidR="00C50A63" w:rsidRDefault="00C50A63" w:rsidP="00231109">
      <w:pPr>
        <w:pStyle w:val="ListParagraph"/>
        <w:spacing w:after="0" w:line="480" w:lineRule="auto"/>
        <w:ind w:left="0" w:firstLine="709"/>
        <w:jc w:val="both"/>
        <w:rPr>
          <w:rFonts w:ascii="Arial" w:hAnsi="Arial" w:cs="Arial"/>
          <w:lang w:val="id-ID"/>
        </w:rPr>
      </w:pPr>
      <w:r>
        <w:rPr>
          <w:rFonts w:ascii="Arial" w:hAnsi="Arial" w:cs="Arial"/>
          <w:lang w:val="id-ID"/>
        </w:rPr>
        <w:t xml:space="preserve">Selain </w:t>
      </w:r>
      <w:r w:rsidRPr="00F32684">
        <w:rPr>
          <w:rFonts w:ascii="Arial" w:hAnsi="Arial" w:cs="Arial"/>
          <w:i/>
          <w:lang w:val="id-ID"/>
        </w:rPr>
        <w:t>profesional judgement</w:t>
      </w:r>
      <w:r>
        <w:rPr>
          <w:rFonts w:ascii="Arial" w:hAnsi="Arial" w:cs="Arial"/>
          <w:lang w:val="id-ID"/>
        </w:rPr>
        <w:t>,  uji validitas isi dapat dilakukan setelah seleksi aitem dan diperoleh aitem dengan indeks daya beda yang memadai. Proses uji validitas ini adalah dengan penyesuaian jumlah aitem berdasarkan bobot yang telah ditentukan melalui proffesional judgement (dapat dilihat pada Tabel 4.4). Penambahan atau pengurangan aitem tiap aspek berdasarkan bobot dipilih dengan mempertimbangkan indeks daya beda aitem (0,3), aitem yang dipertahankan adalah aitem dengan indeks daya beda tinggi sedangkan yang dieliminasi yang memiliki indeks daya beda lebih rendah.</w:t>
      </w:r>
    </w:p>
    <w:p w:rsidR="00C50A63" w:rsidRDefault="00C50A63" w:rsidP="00231109">
      <w:pPr>
        <w:pStyle w:val="ListParagraph"/>
        <w:spacing w:after="0" w:line="480" w:lineRule="auto"/>
        <w:ind w:left="0" w:firstLine="709"/>
        <w:jc w:val="both"/>
        <w:rPr>
          <w:rFonts w:ascii="Arial" w:hAnsi="Arial" w:cs="Arial"/>
          <w:lang w:val="id-ID"/>
        </w:rPr>
      </w:pPr>
      <w:r>
        <w:rPr>
          <w:rFonts w:ascii="Arial" w:hAnsi="Arial" w:cs="Arial"/>
          <w:lang w:val="id-ID"/>
        </w:rPr>
        <w:t>Koefisien reliabilitas yang diperoleh sebesar 0,771. Reliabilitas dapat diartikan sebagai suatu keajegan atau konsistensi yang berarti ketika skala ini diujikan  berkali-kali hasilnya relatif sama. Reliabilitas alpha yang digunakan dalam analisis ini merupakan hasil uji hubungan atau korelasi. Guilford (1956) memberikan beberapa kategorisasi untuk hasil uji hubungan atau korelasi, sebagai berikut:</w:t>
      </w:r>
    </w:p>
    <w:p w:rsidR="00C50A63" w:rsidRDefault="00C50A63" w:rsidP="00C50A63">
      <w:pPr>
        <w:tabs>
          <w:tab w:val="left" w:pos="284"/>
        </w:tabs>
        <w:spacing w:line="480" w:lineRule="auto"/>
        <w:ind w:left="426"/>
        <w:jc w:val="both"/>
        <w:rPr>
          <w:rFonts w:ascii="Arial" w:hAnsi="Arial" w:cs="Arial"/>
          <w:sz w:val="22"/>
          <w:szCs w:val="22"/>
          <w:lang w:val="id-ID"/>
        </w:rPr>
      </w:pPr>
      <w:r>
        <w:rPr>
          <w:rFonts w:ascii="Arial" w:hAnsi="Arial" w:cs="Arial"/>
          <w:sz w:val="22"/>
          <w:szCs w:val="22"/>
          <w:lang w:val="id-ID"/>
        </w:rPr>
        <w:t>&lt; 0,2</w:t>
      </w:r>
      <w:r>
        <w:rPr>
          <w:rFonts w:ascii="Arial" w:hAnsi="Arial" w:cs="Arial"/>
          <w:sz w:val="22"/>
          <w:szCs w:val="22"/>
          <w:lang w:val="id-ID"/>
        </w:rPr>
        <w:tab/>
      </w:r>
      <w:r>
        <w:rPr>
          <w:rFonts w:ascii="Arial" w:hAnsi="Arial" w:cs="Arial"/>
          <w:sz w:val="22"/>
          <w:szCs w:val="22"/>
          <w:lang w:val="id-ID"/>
        </w:rPr>
        <w:tab/>
        <w:t>: slight, hampir tidak ada korelasi</w:t>
      </w:r>
    </w:p>
    <w:p w:rsidR="00C50A63" w:rsidRDefault="00C50A63" w:rsidP="00C50A63">
      <w:pPr>
        <w:tabs>
          <w:tab w:val="left" w:pos="284"/>
        </w:tabs>
        <w:spacing w:line="480" w:lineRule="auto"/>
        <w:ind w:left="426"/>
        <w:jc w:val="both"/>
        <w:rPr>
          <w:rFonts w:ascii="Arial" w:hAnsi="Arial" w:cs="Arial"/>
          <w:sz w:val="22"/>
          <w:szCs w:val="22"/>
          <w:lang w:val="id-ID"/>
        </w:rPr>
      </w:pPr>
      <w:r>
        <w:rPr>
          <w:rFonts w:ascii="Arial" w:hAnsi="Arial" w:cs="Arial"/>
          <w:sz w:val="22"/>
          <w:szCs w:val="22"/>
          <w:lang w:val="id-ID"/>
        </w:rPr>
        <w:lastRenderedPageBreak/>
        <w:t>0,2 – 0,4</w:t>
      </w:r>
      <w:r>
        <w:rPr>
          <w:rFonts w:ascii="Arial" w:hAnsi="Arial" w:cs="Arial"/>
          <w:sz w:val="22"/>
          <w:szCs w:val="22"/>
          <w:lang w:val="id-ID"/>
        </w:rPr>
        <w:tab/>
        <w:t>: rendah, ada korelasi namun kecil</w:t>
      </w:r>
    </w:p>
    <w:p w:rsidR="00C50A63" w:rsidRDefault="00C50A63" w:rsidP="00C50A63">
      <w:pPr>
        <w:tabs>
          <w:tab w:val="left" w:pos="284"/>
        </w:tabs>
        <w:spacing w:line="480" w:lineRule="auto"/>
        <w:ind w:left="426"/>
        <w:jc w:val="both"/>
        <w:rPr>
          <w:rFonts w:ascii="Arial" w:hAnsi="Arial" w:cs="Arial"/>
          <w:sz w:val="22"/>
          <w:szCs w:val="22"/>
          <w:lang w:val="id-ID"/>
        </w:rPr>
      </w:pPr>
      <w:r>
        <w:rPr>
          <w:rFonts w:ascii="Arial" w:hAnsi="Arial" w:cs="Arial"/>
          <w:sz w:val="22"/>
          <w:szCs w:val="22"/>
          <w:lang w:val="id-ID"/>
        </w:rPr>
        <w:t>0,4 – 0,7</w:t>
      </w:r>
      <w:r>
        <w:rPr>
          <w:rFonts w:ascii="Arial" w:hAnsi="Arial" w:cs="Arial"/>
          <w:sz w:val="22"/>
          <w:szCs w:val="22"/>
          <w:lang w:val="id-ID"/>
        </w:rPr>
        <w:tab/>
        <w:t>: sedang, ada korelasi yang substansial</w:t>
      </w:r>
    </w:p>
    <w:p w:rsidR="00C50A63" w:rsidRDefault="00C50A63" w:rsidP="00C50A63">
      <w:pPr>
        <w:tabs>
          <w:tab w:val="left" w:pos="284"/>
        </w:tabs>
        <w:spacing w:line="480" w:lineRule="auto"/>
        <w:ind w:left="426"/>
        <w:jc w:val="both"/>
        <w:rPr>
          <w:rFonts w:ascii="Arial" w:hAnsi="Arial" w:cs="Arial"/>
          <w:sz w:val="22"/>
          <w:szCs w:val="22"/>
          <w:lang w:val="id-ID"/>
        </w:rPr>
      </w:pPr>
      <w:r>
        <w:rPr>
          <w:rFonts w:ascii="Arial" w:hAnsi="Arial" w:cs="Arial"/>
          <w:sz w:val="22"/>
          <w:szCs w:val="22"/>
          <w:lang w:val="id-ID"/>
        </w:rPr>
        <w:t>0,7 – 0,9</w:t>
      </w:r>
      <w:r>
        <w:rPr>
          <w:rFonts w:ascii="Arial" w:hAnsi="Arial" w:cs="Arial"/>
          <w:sz w:val="22"/>
          <w:szCs w:val="22"/>
          <w:lang w:val="id-ID"/>
        </w:rPr>
        <w:tab/>
        <w:t>: tinggi, ada korelasi yang kuat</w:t>
      </w:r>
    </w:p>
    <w:p w:rsidR="00C50A63" w:rsidRDefault="0081067A" w:rsidP="00C50A63">
      <w:pPr>
        <w:tabs>
          <w:tab w:val="left" w:pos="284"/>
        </w:tabs>
        <w:spacing w:line="480" w:lineRule="auto"/>
        <w:ind w:left="426"/>
        <w:jc w:val="both"/>
        <w:rPr>
          <w:rFonts w:ascii="Arial" w:hAnsi="Arial" w:cs="Arial"/>
          <w:sz w:val="22"/>
          <w:szCs w:val="22"/>
          <w:lang w:val="id-ID"/>
        </w:rPr>
      </w:pPr>
      <w:r>
        <w:rPr>
          <w:rFonts w:ascii="Arial" w:hAnsi="Arial" w:cs="Arial"/>
          <w:sz w:val="22"/>
          <w:szCs w:val="22"/>
          <w:lang w:val="id-ID"/>
        </w:rPr>
        <w:t>0,9 – 1</w:t>
      </w:r>
      <w:r>
        <w:rPr>
          <w:rFonts w:ascii="Arial" w:hAnsi="Arial" w:cs="Arial"/>
          <w:sz w:val="22"/>
          <w:szCs w:val="22"/>
          <w:lang w:val="id-ID"/>
        </w:rPr>
        <w:tab/>
      </w:r>
      <w:r w:rsidR="00C50A63">
        <w:rPr>
          <w:rFonts w:ascii="Arial" w:hAnsi="Arial" w:cs="Arial"/>
          <w:sz w:val="22"/>
          <w:szCs w:val="22"/>
          <w:lang w:val="id-ID"/>
        </w:rPr>
        <w:t>: sangat tinggi, ada korelasi yang sangat tinggi.</w:t>
      </w:r>
    </w:p>
    <w:p w:rsidR="00C50A63" w:rsidRDefault="00C50A63" w:rsidP="00231109">
      <w:pPr>
        <w:pStyle w:val="ListParagraph"/>
        <w:spacing w:after="0" w:line="480" w:lineRule="auto"/>
        <w:ind w:left="0" w:firstLine="709"/>
        <w:jc w:val="both"/>
        <w:rPr>
          <w:rFonts w:ascii="Arial" w:hAnsi="Arial" w:cs="Arial"/>
          <w:lang w:val="id-ID"/>
        </w:rPr>
      </w:pPr>
      <w:r>
        <w:rPr>
          <w:rFonts w:ascii="Arial" w:hAnsi="Arial" w:cs="Arial"/>
          <w:lang w:val="id-ID"/>
        </w:rPr>
        <w:t>Berdasarkan kategori tersebut, angka 0,771 menunjukkan adanya korelasi substansial antar aitemnya sehingga r</w:t>
      </w:r>
      <w:r w:rsidR="00231109">
        <w:rPr>
          <w:rFonts w:ascii="Arial" w:hAnsi="Arial" w:cs="Arial"/>
          <w:lang w:val="id-ID"/>
        </w:rPr>
        <w:t xml:space="preserve">eliabilitasnya tergolong baik. </w:t>
      </w:r>
      <w:r>
        <w:rPr>
          <w:rFonts w:ascii="Arial" w:hAnsi="Arial" w:cs="Arial"/>
          <w:lang w:val="id-ID"/>
        </w:rPr>
        <w:t>Setelah memenuhi kaidah validitas dan reliabilitas skala yang memadai maka skala siap digunakan untuk mengukur sampel perilaku yang diharapkan.</w:t>
      </w:r>
    </w:p>
    <w:p w:rsidR="00231109" w:rsidRDefault="00231109" w:rsidP="00231109">
      <w:pPr>
        <w:pStyle w:val="ListParagraph"/>
        <w:spacing w:after="0" w:line="480" w:lineRule="auto"/>
        <w:ind w:left="0" w:firstLine="709"/>
        <w:jc w:val="both"/>
        <w:rPr>
          <w:rFonts w:ascii="Arial" w:hAnsi="Arial" w:cs="Arial"/>
          <w:lang w:val="id-ID"/>
        </w:rPr>
      </w:pPr>
    </w:p>
    <w:p w:rsidR="00C50A63" w:rsidRDefault="00C50A63" w:rsidP="00C50A63">
      <w:pPr>
        <w:pStyle w:val="ListParagraph"/>
        <w:spacing w:after="0" w:line="480" w:lineRule="auto"/>
        <w:ind w:left="0"/>
        <w:jc w:val="both"/>
        <w:rPr>
          <w:rFonts w:ascii="Arial" w:hAnsi="Arial" w:cs="Arial"/>
          <w:b/>
          <w:lang w:val="id-ID"/>
        </w:rPr>
      </w:pPr>
      <w:r w:rsidRPr="00C50A63">
        <w:rPr>
          <w:rFonts w:ascii="Arial" w:hAnsi="Arial" w:cs="Arial"/>
          <w:b/>
          <w:lang w:val="id-ID"/>
        </w:rPr>
        <w:t xml:space="preserve">Kesimpulan </w:t>
      </w:r>
    </w:p>
    <w:p w:rsidR="00C50A63" w:rsidRDefault="00C50A63" w:rsidP="00C50A63">
      <w:pPr>
        <w:pStyle w:val="ListParagraph"/>
        <w:spacing w:line="480" w:lineRule="auto"/>
        <w:ind w:left="0" w:firstLine="708"/>
        <w:jc w:val="both"/>
        <w:rPr>
          <w:rFonts w:ascii="Arial" w:hAnsi="Arial" w:cs="Arial"/>
          <w:bCs/>
          <w:lang w:val="id-ID"/>
        </w:rPr>
      </w:pPr>
      <w:r>
        <w:rPr>
          <w:rFonts w:ascii="Arial" w:hAnsi="Arial" w:cs="Arial"/>
          <w:bCs/>
          <w:lang w:val="id-ID"/>
        </w:rPr>
        <w:t xml:space="preserve">Skala regulasi belajar matematika yang telah disusun dan diuji terdiri dari 3 aspek yaitu metakognitif, motivasional, dan behavioral dengan aitem sejumlah 16. Reliabilitas skala ini tergolong baik dengan koefisien reliabilitas alpha 0,771. Hasil tersebut menunjukkan bahwa skala ini </w:t>
      </w:r>
      <w:r w:rsidR="00231109">
        <w:rPr>
          <w:rFonts w:ascii="Arial" w:hAnsi="Arial" w:cs="Arial"/>
          <w:bCs/>
          <w:lang w:val="id-ID"/>
        </w:rPr>
        <w:t>dapat</w:t>
      </w:r>
      <w:r>
        <w:rPr>
          <w:rFonts w:ascii="Arial" w:hAnsi="Arial" w:cs="Arial"/>
          <w:bCs/>
          <w:lang w:val="id-ID"/>
        </w:rPr>
        <w:t xml:space="preserve"> digunakan untuk mengukur regulasi belajar matematika pada siswa kelas XI</w:t>
      </w: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C50A63">
      <w:pPr>
        <w:pStyle w:val="ListParagraph"/>
        <w:spacing w:line="480" w:lineRule="auto"/>
        <w:ind w:left="0" w:firstLine="708"/>
        <w:jc w:val="both"/>
        <w:rPr>
          <w:rFonts w:ascii="Arial" w:hAnsi="Arial" w:cs="Arial"/>
          <w:bCs/>
          <w:lang w:val="id-ID"/>
        </w:rPr>
      </w:pPr>
    </w:p>
    <w:p w:rsidR="0081067A" w:rsidRDefault="0081067A" w:rsidP="0081067A">
      <w:pPr>
        <w:spacing w:line="480" w:lineRule="auto"/>
        <w:jc w:val="center"/>
        <w:rPr>
          <w:rFonts w:ascii="Arial" w:hAnsi="Arial" w:cs="Arial"/>
          <w:b/>
          <w:lang w:val="sv-SE"/>
        </w:rPr>
      </w:pPr>
      <w:r>
        <w:rPr>
          <w:rFonts w:ascii="Arial" w:hAnsi="Arial" w:cs="Arial"/>
          <w:b/>
          <w:lang w:val="sv-SE"/>
        </w:rPr>
        <w:lastRenderedPageBreak/>
        <w:t>DAFTAR PUSTAKA</w:t>
      </w:r>
    </w:p>
    <w:p w:rsidR="0081067A" w:rsidRDefault="0081067A" w:rsidP="0081067A">
      <w:pPr>
        <w:autoSpaceDE w:val="0"/>
        <w:autoSpaceDN w:val="0"/>
        <w:adjustRightInd w:val="0"/>
        <w:spacing w:after="240"/>
        <w:ind w:left="709" w:hanging="709"/>
        <w:jc w:val="both"/>
        <w:rPr>
          <w:rFonts w:ascii="Arial" w:hAnsi="Arial" w:cs="Arial"/>
          <w:sz w:val="22"/>
          <w:szCs w:val="22"/>
          <w:lang w:val="sv-SE"/>
        </w:rPr>
      </w:pPr>
      <w:r>
        <w:rPr>
          <w:rFonts w:ascii="Arial" w:hAnsi="Arial" w:cs="Arial"/>
          <w:sz w:val="22"/>
          <w:szCs w:val="22"/>
          <w:lang w:val="sv-SE"/>
        </w:rPr>
        <w:t xml:space="preserve">Arjanggi., Suprihatin. (2012). Profil Belajar Berdasar Regulasi-Diri Pada Siswa Kelas Bilingual dan Monolingual. </w:t>
      </w:r>
      <w:r>
        <w:rPr>
          <w:rFonts w:ascii="Arial" w:hAnsi="Arial" w:cs="Arial"/>
          <w:i/>
          <w:sz w:val="22"/>
          <w:szCs w:val="22"/>
          <w:lang w:val="sv-SE"/>
        </w:rPr>
        <w:t>Jurnal Proyeksi</w:t>
      </w:r>
      <w:r>
        <w:rPr>
          <w:rFonts w:ascii="Arial" w:hAnsi="Arial" w:cs="Arial"/>
          <w:sz w:val="22"/>
          <w:szCs w:val="22"/>
          <w:lang w:val="sv-SE"/>
        </w:rPr>
        <w:t xml:space="preserve"> Vol 7 (2) halaman 41-53.</w:t>
      </w:r>
    </w:p>
    <w:p w:rsidR="0081067A" w:rsidRDefault="0081067A" w:rsidP="0081067A">
      <w:pPr>
        <w:autoSpaceDE w:val="0"/>
        <w:autoSpaceDN w:val="0"/>
        <w:adjustRightInd w:val="0"/>
        <w:spacing w:after="240"/>
        <w:ind w:left="709" w:hanging="709"/>
        <w:jc w:val="both"/>
        <w:rPr>
          <w:rFonts w:ascii="Arial" w:hAnsi="Arial" w:cs="Arial"/>
          <w:i/>
          <w:iCs/>
          <w:sz w:val="22"/>
          <w:szCs w:val="22"/>
          <w:lang w:val="sv-SE"/>
        </w:rPr>
      </w:pPr>
      <w:r>
        <w:rPr>
          <w:rFonts w:ascii="Arial" w:hAnsi="Arial" w:cs="Arial"/>
          <w:sz w:val="22"/>
          <w:szCs w:val="22"/>
          <w:lang w:val="sv-SE"/>
        </w:rPr>
        <w:t xml:space="preserve">Azwar, S. (2000). </w:t>
      </w:r>
      <w:r>
        <w:rPr>
          <w:rFonts w:ascii="Arial" w:hAnsi="Arial" w:cs="Arial"/>
          <w:i/>
          <w:iCs/>
          <w:sz w:val="22"/>
          <w:szCs w:val="22"/>
          <w:lang w:val="sv-SE"/>
        </w:rPr>
        <w:t>Tes Prestasi: Fungsi dan Pengembangan Pengukuran Prestasi Belajar</w:t>
      </w:r>
      <w:r>
        <w:rPr>
          <w:rFonts w:ascii="Arial" w:hAnsi="Arial" w:cs="Arial"/>
          <w:sz w:val="22"/>
          <w:szCs w:val="22"/>
          <w:lang w:val="sv-SE"/>
        </w:rPr>
        <w:t>. Yogyakarta: Pustaka Pelajar.</w:t>
      </w:r>
    </w:p>
    <w:p w:rsidR="0081067A" w:rsidRDefault="0081067A" w:rsidP="0081067A">
      <w:pPr>
        <w:autoSpaceDE w:val="0"/>
        <w:autoSpaceDN w:val="0"/>
        <w:adjustRightInd w:val="0"/>
        <w:spacing w:after="240"/>
        <w:ind w:left="709" w:hanging="709"/>
        <w:jc w:val="both"/>
        <w:rPr>
          <w:rFonts w:ascii="Arial" w:hAnsi="Arial" w:cs="Arial"/>
          <w:sz w:val="22"/>
          <w:szCs w:val="22"/>
          <w:lang w:val="sv-SE"/>
        </w:rPr>
      </w:pPr>
      <w:r>
        <w:rPr>
          <w:rFonts w:ascii="Arial" w:hAnsi="Arial" w:cs="Arial"/>
          <w:sz w:val="22"/>
          <w:szCs w:val="22"/>
          <w:lang w:val="sv-SE"/>
        </w:rPr>
        <w:t>_________. (2006)</w:t>
      </w:r>
      <w:r>
        <w:rPr>
          <w:rFonts w:ascii="Arial" w:hAnsi="Arial" w:cs="Arial"/>
          <w:i/>
          <w:iCs/>
          <w:sz w:val="22"/>
          <w:szCs w:val="22"/>
          <w:lang w:val="sv-SE"/>
        </w:rPr>
        <w:t>. Penyusunan Skala Psikologi</w:t>
      </w:r>
      <w:r>
        <w:rPr>
          <w:rFonts w:ascii="Arial" w:hAnsi="Arial" w:cs="Arial"/>
          <w:sz w:val="22"/>
          <w:szCs w:val="22"/>
          <w:lang w:val="sv-SE"/>
        </w:rPr>
        <w:t>. Yogyakarta: Pustaka Pelajar.</w:t>
      </w:r>
    </w:p>
    <w:p w:rsidR="0081067A" w:rsidRDefault="0081067A" w:rsidP="0081067A">
      <w:pPr>
        <w:autoSpaceDE w:val="0"/>
        <w:autoSpaceDN w:val="0"/>
        <w:adjustRightInd w:val="0"/>
        <w:spacing w:after="240"/>
        <w:ind w:left="709" w:hanging="709"/>
        <w:jc w:val="both"/>
        <w:rPr>
          <w:rFonts w:ascii="Arial" w:hAnsi="Arial" w:cs="Arial"/>
          <w:sz w:val="22"/>
          <w:szCs w:val="22"/>
        </w:rPr>
      </w:pPr>
      <w:r>
        <w:rPr>
          <w:rFonts w:ascii="Arial" w:hAnsi="Arial" w:cs="Arial"/>
          <w:sz w:val="22"/>
          <w:szCs w:val="22"/>
          <w:lang w:val="sv-SE"/>
        </w:rPr>
        <w:t xml:space="preserve">Ablard, K.E., Rachelle E. L. (1998). </w:t>
      </w:r>
      <w:proofErr w:type="spellStart"/>
      <w:r>
        <w:rPr>
          <w:rFonts w:ascii="Arial" w:hAnsi="Arial" w:cs="Arial"/>
          <w:sz w:val="22"/>
          <w:szCs w:val="22"/>
        </w:rPr>
        <w:t>Self Regulated</w:t>
      </w:r>
      <w:proofErr w:type="spellEnd"/>
      <w:r>
        <w:rPr>
          <w:rFonts w:ascii="Arial" w:hAnsi="Arial" w:cs="Arial"/>
          <w:sz w:val="22"/>
          <w:szCs w:val="22"/>
        </w:rPr>
        <w:t xml:space="preserve"> Learning in High-Achieving Student: Relation to Advanced Reasoning, Achievement Goals, and Gender. </w:t>
      </w:r>
      <w:proofErr w:type="gramStart"/>
      <w:r>
        <w:rPr>
          <w:rFonts w:ascii="Arial" w:hAnsi="Arial" w:cs="Arial"/>
          <w:i/>
          <w:iCs/>
          <w:sz w:val="22"/>
          <w:szCs w:val="22"/>
        </w:rPr>
        <w:t>Journal of Educational Psychology</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volume</w:t>
      </w:r>
      <w:proofErr w:type="gramEnd"/>
      <w:r>
        <w:rPr>
          <w:rFonts w:ascii="Arial" w:hAnsi="Arial" w:cs="Arial"/>
          <w:sz w:val="22"/>
          <w:szCs w:val="22"/>
        </w:rPr>
        <w:t xml:space="preserve"> 90 (1) </w:t>
      </w:r>
      <w:proofErr w:type="spellStart"/>
      <w:r>
        <w:rPr>
          <w:rFonts w:ascii="Arial" w:hAnsi="Arial" w:cs="Arial"/>
          <w:sz w:val="22"/>
          <w:szCs w:val="22"/>
        </w:rPr>
        <w:t>Halaman</w:t>
      </w:r>
      <w:proofErr w:type="spellEnd"/>
      <w:r>
        <w:rPr>
          <w:rFonts w:ascii="Arial" w:hAnsi="Arial" w:cs="Arial"/>
          <w:sz w:val="22"/>
          <w:szCs w:val="22"/>
        </w:rPr>
        <w:t xml:space="preserve"> 94-101.</w:t>
      </w:r>
    </w:p>
    <w:p w:rsidR="0081067A" w:rsidRDefault="0081067A" w:rsidP="0081067A">
      <w:pPr>
        <w:autoSpaceDE w:val="0"/>
        <w:autoSpaceDN w:val="0"/>
        <w:adjustRightInd w:val="0"/>
        <w:spacing w:after="240"/>
        <w:ind w:left="709" w:hanging="709"/>
        <w:jc w:val="both"/>
        <w:rPr>
          <w:rFonts w:ascii="Arial" w:hAnsi="Arial" w:cs="Arial"/>
          <w:sz w:val="22"/>
          <w:szCs w:val="22"/>
          <w:lang w:val="sv-SE"/>
        </w:rPr>
      </w:pPr>
      <w:proofErr w:type="spellStart"/>
      <w:r>
        <w:rPr>
          <w:rFonts w:ascii="Arial" w:hAnsi="Arial" w:cs="Arial"/>
          <w:bCs/>
          <w:iCs/>
          <w:sz w:val="22"/>
          <w:szCs w:val="22"/>
        </w:rPr>
        <w:t>Barata</w:t>
      </w:r>
      <w:proofErr w:type="spellEnd"/>
      <w:r>
        <w:rPr>
          <w:rFonts w:ascii="Arial" w:hAnsi="Arial" w:cs="Arial"/>
          <w:bCs/>
          <w:iCs/>
          <w:sz w:val="22"/>
          <w:szCs w:val="22"/>
        </w:rPr>
        <w:t xml:space="preserve">, D.A.P. (2009). </w:t>
      </w:r>
      <w:proofErr w:type="spellStart"/>
      <w:r>
        <w:rPr>
          <w:rFonts w:ascii="Arial" w:hAnsi="Arial" w:cs="Arial"/>
          <w:i/>
          <w:sz w:val="22"/>
          <w:szCs w:val="22"/>
        </w:rPr>
        <w:t>Hubungan</w:t>
      </w:r>
      <w:proofErr w:type="spellEnd"/>
      <w:r>
        <w:rPr>
          <w:rFonts w:ascii="Arial" w:hAnsi="Arial" w:cs="Arial"/>
          <w:i/>
          <w:sz w:val="22"/>
          <w:szCs w:val="22"/>
        </w:rPr>
        <w:t xml:space="preserve"> </w:t>
      </w:r>
      <w:proofErr w:type="spellStart"/>
      <w:proofErr w:type="gramStart"/>
      <w:r>
        <w:rPr>
          <w:rFonts w:ascii="Arial" w:hAnsi="Arial" w:cs="Arial"/>
          <w:i/>
          <w:sz w:val="22"/>
          <w:szCs w:val="22"/>
        </w:rPr>
        <w:t>antaraself</w:t>
      </w:r>
      <w:proofErr w:type="spellEnd"/>
      <w:r>
        <w:rPr>
          <w:rFonts w:ascii="Arial" w:hAnsi="Arial" w:cs="Arial"/>
          <w:i/>
          <w:sz w:val="22"/>
          <w:szCs w:val="22"/>
        </w:rPr>
        <w:t xml:space="preserve">  Regulated</w:t>
      </w:r>
      <w:proofErr w:type="gramEnd"/>
      <w:r>
        <w:rPr>
          <w:rFonts w:ascii="Arial" w:hAnsi="Arial" w:cs="Arial"/>
          <w:i/>
          <w:sz w:val="22"/>
          <w:szCs w:val="22"/>
        </w:rPr>
        <w:t xml:space="preserve"> Learning </w:t>
      </w:r>
      <w:proofErr w:type="spellStart"/>
      <w:r>
        <w:rPr>
          <w:rFonts w:ascii="Arial" w:hAnsi="Arial" w:cs="Arial"/>
          <w:i/>
          <w:sz w:val="22"/>
          <w:szCs w:val="22"/>
        </w:rPr>
        <w:t>dan</w:t>
      </w:r>
      <w:proofErr w:type="spellEnd"/>
      <w:r>
        <w:rPr>
          <w:rFonts w:ascii="Arial" w:hAnsi="Arial" w:cs="Arial"/>
          <w:i/>
          <w:sz w:val="22"/>
          <w:szCs w:val="22"/>
        </w:rPr>
        <w:t xml:space="preserve"> </w:t>
      </w:r>
      <w:proofErr w:type="spellStart"/>
      <w:r>
        <w:rPr>
          <w:rFonts w:ascii="Arial" w:hAnsi="Arial" w:cs="Arial"/>
          <w:i/>
          <w:sz w:val="22"/>
          <w:szCs w:val="22"/>
        </w:rPr>
        <w:t>kecerdasan</w:t>
      </w:r>
      <w:proofErr w:type="spellEnd"/>
      <w:r>
        <w:rPr>
          <w:rFonts w:ascii="Arial" w:hAnsi="Arial" w:cs="Arial"/>
          <w:i/>
          <w:sz w:val="22"/>
          <w:szCs w:val="22"/>
        </w:rPr>
        <w:t xml:space="preserve"> </w:t>
      </w:r>
      <w:proofErr w:type="spellStart"/>
      <w:r>
        <w:rPr>
          <w:rFonts w:ascii="Arial" w:hAnsi="Arial" w:cs="Arial"/>
          <w:i/>
          <w:sz w:val="22"/>
          <w:szCs w:val="22"/>
        </w:rPr>
        <w:t>Emosional</w:t>
      </w:r>
      <w:proofErr w:type="spellEnd"/>
      <w:r>
        <w:rPr>
          <w:rFonts w:ascii="Arial" w:hAnsi="Arial" w:cs="Arial"/>
          <w:i/>
          <w:sz w:val="22"/>
          <w:szCs w:val="22"/>
        </w:rPr>
        <w:t xml:space="preserve"> </w:t>
      </w:r>
      <w:proofErr w:type="spellStart"/>
      <w:r>
        <w:rPr>
          <w:rFonts w:ascii="Arial" w:hAnsi="Arial" w:cs="Arial"/>
          <w:i/>
          <w:sz w:val="22"/>
          <w:szCs w:val="22"/>
        </w:rPr>
        <w:t>dengan</w:t>
      </w:r>
      <w:proofErr w:type="spellEnd"/>
      <w:r>
        <w:rPr>
          <w:rFonts w:ascii="Arial" w:hAnsi="Arial" w:cs="Arial"/>
          <w:i/>
          <w:sz w:val="22"/>
          <w:szCs w:val="22"/>
        </w:rPr>
        <w:t xml:space="preserve"> </w:t>
      </w:r>
      <w:proofErr w:type="spellStart"/>
      <w:r>
        <w:rPr>
          <w:rFonts w:ascii="Arial" w:hAnsi="Arial" w:cs="Arial"/>
          <w:i/>
          <w:sz w:val="22"/>
          <w:szCs w:val="22"/>
        </w:rPr>
        <w:t>Prestasi</w:t>
      </w:r>
      <w:proofErr w:type="spellEnd"/>
      <w:r>
        <w:rPr>
          <w:rFonts w:ascii="Arial" w:hAnsi="Arial" w:cs="Arial"/>
          <w:i/>
          <w:sz w:val="22"/>
          <w:szCs w:val="22"/>
        </w:rPr>
        <w:t xml:space="preserve"> </w:t>
      </w:r>
      <w:proofErr w:type="spellStart"/>
      <w:r>
        <w:rPr>
          <w:rFonts w:ascii="Arial" w:hAnsi="Arial" w:cs="Arial"/>
          <w:i/>
          <w:sz w:val="22"/>
          <w:szCs w:val="22"/>
        </w:rPr>
        <w:t>Belajar</w:t>
      </w:r>
      <w:proofErr w:type="spellEnd"/>
      <w:r>
        <w:rPr>
          <w:rFonts w:ascii="Arial" w:hAnsi="Arial" w:cs="Arial"/>
          <w:i/>
          <w:sz w:val="22"/>
          <w:szCs w:val="22"/>
        </w:rPr>
        <w:t xml:space="preserve"> </w:t>
      </w:r>
      <w:proofErr w:type="spellStart"/>
      <w:r>
        <w:rPr>
          <w:rFonts w:ascii="Arial" w:hAnsi="Arial" w:cs="Arial"/>
          <w:i/>
          <w:sz w:val="22"/>
          <w:szCs w:val="22"/>
        </w:rPr>
        <w:t>Matematika</w:t>
      </w:r>
      <w:proofErr w:type="spellEnd"/>
      <w:r>
        <w:rPr>
          <w:rFonts w:ascii="Arial" w:hAnsi="Arial" w:cs="Arial"/>
          <w:sz w:val="22"/>
          <w:szCs w:val="22"/>
        </w:rPr>
        <w:t xml:space="preserve">. </w:t>
      </w:r>
      <w:r>
        <w:rPr>
          <w:rFonts w:ascii="Arial" w:hAnsi="Arial" w:cs="Arial"/>
          <w:sz w:val="22"/>
          <w:szCs w:val="22"/>
          <w:lang w:val="sv-SE"/>
        </w:rPr>
        <w:t>Skripsi. Unika Soegijapranata: Tidak diterbitkan.</w:t>
      </w:r>
    </w:p>
    <w:p w:rsidR="0081067A" w:rsidRDefault="0081067A" w:rsidP="0081067A">
      <w:pPr>
        <w:autoSpaceDE w:val="0"/>
        <w:autoSpaceDN w:val="0"/>
        <w:adjustRightInd w:val="0"/>
        <w:spacing w:after="240"/>
        <w:ind w:left="709" w:hanging="709"/>
        <w:jc w:val="both"/>
        <w:rPr>
          <w:rFonts w:ascii="Arial" w:eastAsia="Calibri" w:hAnsi="Arial" w:cs="Arial"/>
          <w:sz w:val="22"/>
          <w:szCs w:val="22"/>
        </w:rPr>
      </w:pPr>
      <w:proofErr w:type="spellStart"/>
      <w:proofErr w:type="gramStart"/>
      <w:r>
        <w:rPr>
          <w:rFonts w:ascii="Arial" w:eastAsia="Calibri" w:hAnsi="Arial" w:cs="Arial"/>
          <w:sz w:val="22"/>
          <w:szCs w:val="22"/>
        </w:rPr>
        <w:t>Boekaerts</w:t>
      </w:r>
      <w:proofErr w:type="spellEnd"/>
      <w:r>
        <w:rPr>
          <w:rFonts w:ascii="Arial" w:eastAsia="Calibri" w:hAnsi="Arial" w:cs="Arial"/>
          <w:sz w:val="22"/>
          <w:szCs w:val="22"/>
        </w:rPr>
        <w:t>, M., Paul L. P. and Moshe Z. (2000).</w:t>
      </w:r>
      <w:proofErr w:type="gramEnd"/>
      <w:r>
        <w:rPr>
          <w:rFonts w:ascii="Arial" w:eastAsia="Calibri" w:hAnsi="Arial" w:cs="Arial"/>
          <w:sz w:val="22"/>
          <w:szCs w:val="22"/>
        </w:rPr>
        <w:t xml:space="preserve"> </w:t>
      </w:r>
      <w:proofErr w:type="gramStart"/>
      <w:r>
        <w:rPr>
          <w:rFonts w:ascii="Arial" w:eastAsia="Calibri" w:hAnsi="Arial" w:cs="Arial"/>
          <w:i/>
          <w:iCs/>
          <w:sz w:val="22"/>
          <w:szCs w:val="22"/>
        </w:rPr>
        <w:t xml:space="preserve">Handbook of </w:t>
      </w:r>
      <w:proofErr w:type="spellStart"/>
      <w:r>
        <w:rPr>
          <w:rFonts w:ascii="Arial" w:eastAsia="Calibri" w:hAnsi="Arial" w:cs="Arial"/>
          <w:i/>
          <w:iCs/>
          <w:sz w:val="22"/>
          <w:szCs w:val="22"/>
        </w:rPr>
        <w:t>Self Regulation</w:t>
      </w:r>
      <w:proofErr w:type="spellEnd"/>
      <w:r>
        <w:rPr>
          <w:rFonts w:ascii="Arial" w:eastAsia="Calibri" w:hAnsi="Arial" w:cs="Arial"/>
          <w:sz w:val="22"/>
          <w:szCs w:val="22"/>
        </w:rPr>
        <w:t>.</w:t>
      </w:r>
      <w:proofErr w:type="gramEnd"/>
      <w:r>
        <w:rPr>
          <w:rFonts w:ascii="Arial" w:eastAsia="Calibri" w:hAnsi="Arial" w:cs="Arial"/>
          <w:sz w:val="22"/>
          <w:szCs w:val="22"/>
        </w:rPr>
        <w:t xml:space="preserve"> </w:t>
      </w:r>
      <w:proofErr w:type="gramStart"/>
      <w:r>
        <w:rPr>
          <w:rFonts w:ascii="Arial" w:eastAsia="Calibri" w:hAnsi="Arial" w:cs="Arial"/>
          <w:sz w:val="22"/>
          <w:szCs w:val="22"/>
        </w:rPr>
        <w:t>California :</w:t>
      </w:r>
      <w:proofErr w:type="gramEnd"/>
      <w:r>
        <w:rPr>
          <w:rFonts w:ascii="Arial" w:eastAsia="Calibri" w:hAnsi="Arial" w:cs="Arial"/>
          <w:sz w:val="22"/>
          <w:szCs w:val="22"/>
        </w:rPr>
        <w:t xml:space="preserve"> Academic Press.</w:t>
      </w:r>
    </w:p>
    <w:p w:rsidR="0081067A" w:rsidRDefault="0081067A" w:rsidP="0081067A">
      <w:pPr>
        <w:autoSpaceDE w:val="0"/>
        <w:autoSpaceDN w:val="0"/>
        <w:adjustRightInd w:val="0"/>
        <w:spacing w:after="240"/>
        <w:ind w:left="709" w:hanging="709"/>
        <w:jc w:val="both"/>
        <w:rPr>
          <w:rFonts w:ascii="Arial" w:hAnsi="Arial" w:cs="Arial"/>
          <w:bCs/>
          <w:sz w:val="22"/>
          <w:szCs w:val="22"/>
        </w:rPr>
      </w:pPr>
      <w:r>
        <w:rPr>
          <w:rFonts w:ascii="Arial" w:hAnsi="Arial" w:cs="Arial"/>
          <w:bCs/>
          <w:iCs/>
          <w:sz w:val="22"/>
          <w:szCs w:val="22"/>
          <w:lang w:val="sv-SE"/>
        </w:rPr>
        <w:t xml:space="preserve">Latipah, E. (2010). </w:t>
      </w:r>
      <w:r>
        <w:rPr>
          <w:rFonts w:ascii="Arial" w:hAnsi="Arial" w:cs="Arial"/>
          <w:bCs/>
          <w:sz w:val="22"/>
          <w:szCs w:val="22"/>
          <w:lang w:val="sv-SE"/>
        </w:rPr>
        <w:t xml:space="preserve">Strategi </w:t>
      </w:r>
      <w:r>
        <w:rPr>
          <w:rFonts w:ascii="Arial" w:hAnsi="Arial" w:cs="Arial"/>
          <w:bCs/>
          <w:iCs/>
          <w:sz w:val="22"/>
          <w:szCs w:val="22"/>
          <w:lang w:val="sv-SE"/>
        </w:rPr>
        <w:t xml:space="preserve">Self Regulated Learning </w:t>
      </w:r>
      <w:r>
        <w:rPr>
          <w:rFonts w:ascii="Arial" w:hAnsi="Arial" w:cs="Arial"/>
          <w:bCs/>
          <w:sz w:val="22"/>
          <w:szCs w:val="22"/>
          <w:lang w:val="sv-SE"/>
        </w:rPr>
        <w:t xml:space="preserve">dan Prestasi Belajar: Kajian Meta Analisis. </w:t>
      </w:r>
      <w:proofErr w:type="spellStart"/>
      <w:r>
        <w:rPr>
          <w:rFonts w:ascii="Arial" w:hAnsi="Arial" w:cs="Arial"/>
          <w:i/>
          <w:sz w:val="22"/>
          <w:szCs w:val="22"/>
        </w:rPr>
        <w:t>Jurnal</w:t>
      </w:r>
      <w:proofErr w:type="spellEnd"/>
      <w:r>
        <w:rPr>
          <w:rFonts w:ascii="Arial" w:hAnsi="Arial" w:cs="Arial"/>
          <w:i/>
          <w:sz w:val="22"/>
          <w:szCs w:val="22"/>
        </w:rPr>
        <w:t xml:space="preserve"> </w:t>
      </w:r>
      <w:proofErr w:type="spellStart"/>
      <w:r>
        <w:rPr>
          <w:rFonts w:ascii="Arial" w:hAnsi="Arial" w:cs="Arial"/>
          <w:i/>
          <w:sz w:val="22"/>
          <w:szCs w:val="22"/>
        </w:rPr>
        <w:t>Psikologi</w:t>
      </w:r>
      <w:proofErr w:type="spellEnd"/>
      <w:r>
        <w:rPr>
          <w:rFonts w:ascii="Arial" w:hAnsi="Arial" w:cs="Arial"/>
          <w:bCs/>
          <w:sz w:val="22"/>
          <w:szCs w:val="22"/>
        </w:rPr>
        <w:t xml:space="preserve">. </w:t>
      </w:r>
      <w:proofErr w:type="spellStart"/>
      <w:r>
        <w:rPr>
          <w:rFonts w:ascii="Arial" w:hAnsi="Arial" w:cs="Arial"/>
          <w:sz w:val="22"/>
          <w:szCs w:val="22"/>
        </w:rPr>
        <w:t>Vol</w:t>
      </w:r>
      <w:proofErr w:type="spellEnd"/>
      <w:r>
        <w:rPr>
          <w:rFonts w:ascii="Arial" w:hAnsi="Arial" w:cs="Arial"/>
          <w:sz w:val="22"/>
          <w:szCs w:val="22"/>
        </w:rPr>
        <w:t xml:space="preserve"> 37, NO. 1, </w:t>
      </w:r>
      <w:proofErr w:type="spellStart"/>
      <w:r>
        <w:rPr>
          <w:rFonts w:ascii="Arial" w:hAnsi="Arial" w:cs="Arial"/>
          <w:sz w:val="22"/>
          <w:szCs w:val="22"/>
        </w:rPr>
        <w:t>Juni</w:t>
      </w:r>
      <w:proofErr w:type="spellEnd"/>
      <w:r>
        <w:rPr>
          <w:rFonts w:ascii="Arial" w:hAnsi="Arial" w:cs="Arial"/>
          <w:sz w:val="22"/>
          <w:szCs w:val="22"/>
        </w:rPr>
        <w:t xml:space="preserve"> 2010: 110 – 129.</w:t>
      </w:r>
    </w:p>
    <w:p w:rsidR="0081067A" w:rsidRDefault="0081067A" w:rsidP="0081067A">
      <w:pPr>
        <w:autoSpaceDE w:val="0"/>
        <w:autoSpaceDN w:val="0"/>
        <w:adjustRightInd w:val="0"/>
        <w:spacing w:after="240"/>
        <w:ind w:left="709" w:hanging="709"/>
        <w:jc w:val="both"/>
        <w:rPr>
          <w:rFonts w:ascii="Arial" w:hAnsi="Arial" w:cs="Arial"/>
          <w:color w:val="FF0000"/>
          <w:sz w:val="22"/>
          <w:szCs w:val="22"/>
        </w:rPr>
      </w:pPr>
      <w:proofErr w:type="spellStart"/>
      <w:r>
        <w:rPr>
          <w:rFonts w:ascii="Arial" w:hAnsi="Arial" w:cs="Arial"/>
          <w:sz w:val="22"/>
          <w:szCs w:val="22"/>
        </w:rPr>
        <w:t>Ormrod</w:t>
      </w:r>
      <w:proofErr w:type="spellEnd"/>
      <w:r>
        <w:rPr>
          <w:rFonts w:ascii="Arial" w:hAnsi="Arial" w:cs="Arial"/>
          <w:sz w:val="22"/>
          <w:szCs w:val="22"/>
        </w:rPr>
        <w:t xml:space="preserve">, J.E. (2006). </w:t>
      </w:r>
      <w:proofErr w:type="gramStart"/>
      <w:r>
        <w:rPr>
          <w:rFonts w:ascii="Arial" w:hAnsi="Arial" w:cs="Arial"/>
          <w:i/>
          <w:sz w:val="22"/>
          <w:szCs w:val="22"/>
        </w:rPr>
        <w:t>Educational Psychology, Developing Learners.</w:t>
      </w:r>
      <w:proofErr w:type="gramEnd"/>
      <w:r>
        <w:rPr>
          <w:rFonts w:ascii="Arial" w:hAnsi="Arial" w:cs="Arial"/>
          <w:i/>
          <w:sz w:val="22"/>
          <w:szCs w:val="22"/>
        </w:rPr>
        <w:t xml:space="preserve"> 4th </w:t>
      </w:r>
      <w:proofErr w:type="gramStart"/>
      <w:r>
        <w:rPr>
          <w:rFonts w:ascii="Arial" w:hAnsi="Arial" w:cs="Arial"/>
          <w:i/>
          <w:sz w:val="22"/>
          <w:szCs w:val="22"/>
        </w:rPr>
        <w:t>ed</w:t>
      </w:r>
      <w:proofErr w:type="gramEnd"/>
      <w:r>
        <w:rPr>
          <w:rFonts w:ascii="Arial" w:hAnsi="Arial" w:cs="Arial"/>
          <w:i/>
          <w:sz w:val="22"/>
          <w:szCs w:val="22"/>
        </w:rPr>
        <w:t>.</w:t>
      </w:r>
      <w:r>
        <w:rPr>
          <w:rFonts w:ascii="Arial" w:hAnsi="Arial" w:cs="Arial"/>
          <w:sz w:val="22"/>
          <w:szCs w:val="22"/>
        </w:rPr>
        <w:t xml:space="preserve"> New Jersey: Merrill Prentice Hall. </w:t>
      </w:r>
    </w:p>
    <w:p w:rsidR="0081067A" w:rsidRDefault="0081067A" w:rsidP="0081067A">
      <w:pPr>
        <w:autoSpaceDE w:val="0"/>
        <w:autoSpaceDN w:val="0"/>
        <w:adjustRightInd w:val="0"/>
        <w:spacing w:after="240"/>
        <w:ind w:left="709" w:hanging="709"/>
        <w:jc w:val="both"/>
        <w:rPr>
          <w:rFonts w:ascii="Arial" w:hAnsi="Arial" w:cs="Arial"/>
          <w:sz w:val="22"/>
          <w:szCs w:val="22"/>
        </w:rPr>
      </w:pPr>
      <w:proofErr w:type="spellStart"/>
      <w:r>
        <w:rPr>
          <w:rFonts w:ascii="Arial" w:hAnsi="Arial" w:cs="Arial"/>
          <w:sz w:val="22"/>
          <w:szCs w:val="22"/>
        </w:rPr>
        <w:t>Perels</w:t>
      </w:r>
      <w:proofErr w:type="spellEnd"/>
      <w:r>
        <w:rPr>
          <w:rFonts w:ascii="Arial" w:hAnsi="Arial" w:cs="Arial"/>
          <w:sz w:val="22"/>
          <w:szCs w:val="22"/>
        </w:rPr>
        <w:t xml:space="preserve">, F., </w:t>
      </w:r>
      <w:proofErr w:type="gramStart"/>
      <w:r>
        <w:rPr>
          <w:rFonts w:ascii="Arial" w:hAnsi="Arial" w:cs="Arial"/>
          <w:sz w:val="22"/>
          <w:szCs w:val="22"/>
        </w:rPr>
        <w:t>et</w:t>
      </w:r>
      <w:proofErr w:type="gramEnd"/>
      <w:r>
        <w:rPr>
          <w:rFonts w:ascii="Arial" w:hAnsi="Arial" w:cs="Arial"/>
          <w:sz w:val="22"/>
          <w:szCs w:val="22"/>
        </w:rPr>
        <w:t>. Al. (2005)</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Training of self-regulatory and problem-solving competence.</w:t>
      </w:r>
      <w:proofErr w:type="gramEnd"/>
      <w:r>
        <w:rPr>
          <w:rFonts w:ascii="Arial" w:hAnsi="Arial" w:cs="Arial"/>
          <w:sz w:val="22"/>
          <w:szCs w:val="22"/>
        </w:rPr>
        <w:t xml:space="preserve"> </w:t>
      </w:r>
      <w:proofErr w:type="gramStart"/>
      <w:r>
        <w:rPr>
          <w:rFonts w:ascii="Arial" w:hAnsi="Arial" w:cs="Arial"/>
          <w:i/>
          <w:sz w:val="22"/>
          <w:szCs w:val="22"/>
        </w:rPr>
        <w:t>Learning and Instruction</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Vol. 15 (2005) 123 -139.</w:t>
      </w:r>
      <w:proofErr w:type="gramEnd"/>
    </w:p>
    <w:p w:rsidR="0081067A" w:rsidRDefault="0081067A" w:rsidP="0081067A">
      <w:pPr>
        <w:autoSpaceDE w:val="0"/>
        <w:autoSpaceDN w:val="0"/>
        <w:adjustRightInd w:val="0"/>
        <w:spacing w:after="240"/>
        <w:ind w:left="709" w:hanging="709"/>
        <w:jc w:val="both"/>
        <w:rPr>
          <w:rFonts w:ascii="Arial" w:hAnsi="Arial" w:cs="Arial"/>
          <w:sz w:val="22"/>
          <w:szCs w:val="22"/>
        </w:rPr>
      </w:pPr>
      <w:r>
        <w:rPr>
          <w:rFonts w:ascii="Arial" w:hAnsi="Arial" w:cs="Arial"/>
          <w:sz w:val="22"/>
          <w:szCs w:val="22"/>
          <w:lang w:val="sv-SE"/>
        </w:rPr>
        <w:t xml:space="preserve">Santrock, J.W.  (2008). </w:t>
      </w:r>
      <w:r>
        <w:rPr>
          <w:rFonts w:ascii="Arial" w:hAnsi="Arial" w:cs="Arial"/>
          <w:i/>
          <w:iCs/>
          <w:sz w:val="22"/>
          <w:szCs w:val="22"/>
          <w:lang w:val="sv-SE"/>
        </w:rPr>
        <w:t xml:space="preserve">Psikologi Pendidikan </w:t>
      </w:r>
      <w:r>
        <w:rPr>
          <w:rFonts w:ascii="Arial" w:hAnsi="Arial" w:cs="Arial"/>
          <w:sz w:val="22"/>
          <w:szCs w:val="22"/>
          <w:lang w:val="sv-SE"/>
        </w:rPr>
        <w:t xml:space="preserve">(Alih Bahasa: Diana Angelica). </w:t>
      </w:r>
      <w:r>
        <w:rPr>
          <w:rFonts w:ascii="Arial" w:hAnsi="Arial" w:cs="Arial"/>
          <w:sz w:val="22"/>
          <w:szCs w:val="22"/>
        </w:rPr>
        <w:t xml:space="preserve">Jakarta: </w:t>
      </w:r>
      <w:proofErr w:type="spellStart"/>
      <w:r>
        <w:rPr>
          <w:rFonts w:ascii="Arial" w:hAnsi="Arial" w:cs="Arial"/>
          <w:sz w:val="22"/>
          <w:szCs w:val="22"/>
        </w:rPr>
        <w:t>Salemba</w:t>
      </w:r>
      <w:proofErr w:type="spellEnd"/>
      <w:r>
        <w:rPr>
          <w:rFonts w:ascii="Arial" w:hAnsi="Arial" w:cs="Arial"/>
          <w:sz w:val="22"/>
          <w:szCs w:val="22"/>
        </w:rPr>
        <w:t xml:space="preserve"> </w:t>
      </w:r>
      <w:proofErr w:type="spellStart"/>
      <w:r>
        <w:rPr>
          <w:rFonts w:ascii="Arial" w:hAnsi="Arial" w:cs="Arial"/>
          <w:sz w:val="22"/>
          <w:szCs w:val="22"/>
        </w:rPr>
        <w:t>Humanika</w:t>
      </w:r>
      <w:proofErr w:type="spellEnd"/>
      <w:r>
        <w:rPr>
          <w:rFonts w:ascii="Arial" w:hAnsi="Arial" w:cs="Arial"/>
          <w:sz w:val="22"/>
          <w:szCs w:val="22"/>
        </w:rPr>
        <w:t>.</w:t>
      </w:r>
    </w:p>
    <w:p w:rsidR="0081067A" w:rsidRDefault="0081067A" w:rsidP="0081067A">
      <w:pPr>
        <w:autoSpaceDE w:val="0"/>
        <w:autoSpaceDN w:val="0"/>
        <w:adjustRightInd w:val="0"/>
        <w:spacing w:after="240"/>
        <w:ind w:left="709" w:hanging="709"/>
        <w:jc w:val="both"/>
        <w:rPr>
          <w:rFonts w:ascii="Times-Roman" w:eastAsia="Calibri" w:hAnsi="Times-Roman" w:cs="Times-Roman"/>
          <w:sz w:val="22"/>
          <w:szCs w:val="22"/>
        </w:rPr>
      </w:pPr>
      <w:proofErr w:type="spellStart"/>
      <w:r>
        <w:rPr>
          <w:rFonts w:ascii="Arial" w:eastAsia="Calibri" w:hAnsi="Arial" w:cs="Arial"/>
          <w:sz w:val="22"/>
          <w:szCs w:val="22"/>
        </w:rPr>
        <w:t>Susanto</w:t>
      </w:r>
      <w:proofErr w:type="spellEnd"/>
      <w:r>
        <w:rPr>
          <w:rFonts w:ascii="Arial" w:eastAsia="Calibri" w:hAnsi="Arial" w:cs="Arial"/>
          <w:sz w:val="22"/>
          <w:szCs w:val="22"/>
        </w:rPr>
        <w:t xml:space="preserve">, H. (2006). </w:t>
      </w:r>
      <w:proofErr w:type="spellStart"/>
      <w:proofErr w:type="gramStart"/>
      <w:r>
        <w:rPr>
          <w:rFonts w:ascii="Arial" w:eastAsia="Calibri" w:hAnsi="Arial" w:cs="Arial"/>
          <w:sz w:val="22"/>
          <w:szCs w:val="22"/>
        </w:rPr>
        <w:t>Mengembangkan</w:t>
      </w:r>
      <w:proofErr w:type="spellEnd"/>
      <w:r>
        <w:rPr>
          <w:rFonts w:ascii="Arial" w:eastAsia="Calibri" w:hAnsi="Arial" w:cs="Arial"/>
          <w:sz w:val="22"/>
          <w:szCs w:val="22"/>
        </w:rPr>
        <w:t xml:space="preserve"> </w:t>
      </w:r>
      <w:proofErr w:type="spellStart"/>
      <w:r>
        <w:rPr>
          <w:rFonts w:ascii="Arial" w:eastAsia="Calibri" w:hAnsi="Arial" w:cs="Arial"/>
          <w:sz w:val="22"/>
          <w:szCs w:val="22"/>
        </w:rPr>
        <w:t>Kemampuan</w:t>
      </w:r>
      <w:proofErr w:type="spellEnd"/>
      <w:r>
        <w:rPr>
          <w:rFonts w:ascii="Arial" w:eastAsia="Calibri" w:hAnsi="Arial" w:cs="Arial"/>
          <w:sz w:val="22"/>
          <w:szCs w:val="22"/>
        </w:rPr>
        <w:t xml:space="preserve"> </w:t>
      </w:r>
      <w:proofErr w:type="spellStart"/>
      <w:r>
        <w:rPr>
          <w:rFonts w:ascii="Arial" w:eastAsia="Calibri" w:hAnsi="Arial" w:cs="Arial"/>
          <w:sz w:val="22"/>
          <w:szCs w:val="22"/>
        </w:rPr>
        <w:t>Self Regulation</w:t>
      </w:r>
      <w:proofErr w:type="spellEnd"/>
      <w:r>
        <w:rPr>
          <w:rFonts w:ascii="Arial" w:eastAsia="Calibri" w:hAnsi="Arial" w:cs="Arial"/>
          <w:sz w:val="22"/>
          <w:szCs w:val="22"/>
        </w:rPr>
        <w:t xml:space="preserve"> </w:t>
      </w:r>
      <w:proofErr w:type="spellStart"/>
      <w:r>
        <w:rPr>
          <w:rFonts w:ascii="Arial" w:eastAsia="Calibri" w:hAnsi="Arial" w:cs="Arial"/>
          <w:sz w:val="22"/>
          <w:szCs w:val="22"/>
        </w:rPr>
        <w:t>untuk</w:t>
      </w:r>
      <w:proofErr w:type="spellEnd"/>
      <w:r>
        <w:rPr>
          <w:rFonts w:ascii="Arial" w:eastAsia="Calibri" w:hAnsi="Arial" w:cs="Arial"/>
          <w:sz w:val="22"/>
          <w:szCs w:val="22"/>
        </w:rPr>
        <w:t xml:space="preserve"> </w:t>
      </w:r>
      <w:proofErr w:type="spellStart"/>
      <w:r>
        <w:rPr>
          <w:rFonts w:ascii="Arial" w:eastAsia="Calibri" w:hAnsi="Arial" w:cs="Arial"/>
          <w:sz w:val="22"/>
          <w:szCs w:val="22"/>
        </w:rPr>
        <w:t>Meningkatkan</w:t>
      </w:r>
      <w:proofErr w:type="spellEnd"/>
      <w:r>
        <w:rPr>
          <w:rFonts w:ascii="Arial" w:eastAsia="Calibri" w:hAnsi="Arial" w:cs="Arial"/>
          <w:sz w:val="22"/>
          <w:szCs w:val="22"/>
        </w:rPr>
        <w:t xml:space="preserve"> </w:t>
      </w:r>
      <w:proofErr w:type="spellStart"/>
      <w:r>
        <w:rPr>
          <w:rFonts w:ascii="Arial" w:eastAsia="Calibri" w:hAnsi="Arial" w:cs="Arial"/>
          <w:sz w:val="22"/>
          <w:szCs w:val="22"/>
        </w:rPr>
        <w:t>Keberhasilan</w:t>
      </w:r>
      <w:proofErr w:type="spellEnd"/>
      <w:r>
        <w:rPr>
          <w:rFonts w:ascii="Arial" w:eastAsia="Calibri" w:hAnsi="Arial" w:cs="Arial"/>
          <w:sz w:val="22"/>
          <w:szCs w:val="22"/>
        </w:rPr>
        <w:t xml:space="preserve"> </w:t>
      </w:r>
      <w:proofErr w:type="spellStart"/>
      <w:r>
        <w:rPr>
          <w:rFonts w:ascii="Arial" w:eastAsia="Calibri" w:hAnsi="Arial" w:cs="Arial"/>
          <w:sz w:val="22"/>
          <w:szCs w:val="22"/>
        </w:rPr>
        <w:t>Akademik</w:t>
      </w:r>
      <w:proofErr w:type="spellEnd"/>
      <w:r>
        <w:rPr>
          <w:rFonts w:ascii="Arial" w:eastAsia="Calibri" w:hAnsi="Arial" w:cs="Arial"/>
          <w:sz w:val="22"/>
          <w:szCs w:val="22"/>
        </w:rPr>
        <w:t xml:space="preserve"> </w:t>
      </w:r>
      <w:proofErr w:type="spellStart"/>
      <w:r>
        <w:rPr>
          <w:rFonts w:ascii="Arial" w:eastAsia="Calibri" w:hAnsi="Arial" w:cs="Arial"/>
          <w:sz w:val="22"/>
          <w:szCs w:val="22"/>
        </w:rPr>
        <w:t>Siswa</w:t>
      </w:r>
      <w:proofErr w:type="spellEnd"/>
      <w:r>
        <w:rPr>
          <w:rFonts w:ascii="Arial" w:eastAsia="Calibri" w:hAnsi="Arial" w:cs="Arial"/>
          <w:sz w:val="22"/>
          <w:szCs w:val="22"/>
        </w:rPr>
        <w:t>.</w:t>
      </w:r>
      <w:proofErr w:type="gramEnd"/>
      <w:r>
        <w:rPr>
          <w:rFonts w:ascii="Arial" w:eastAsia="Calibri" w:hAnsi="Arial" w:cs="Arial"/>
          <w:sz w:val="22"/>
          <w:szCs w:val="22"/>
        </w:rPr>
        <w:t xml:space="preserve"> </w:t>
      </w:r>
      <w:proofErr w:type="spellStart"/>
      <w:r>
        <w:rPr>
          <w:rFonts w:ascii="Arial" w:eastAsia="Calibri" w:hAnsi="Arial" w:cs="Arial"/>
          <w:i/>
          <w:iCs/>
          <w:sz w:val="22"/>
          <w:szCs w:val="22"/>
        </w:rPr>
        <w:t>Jurnal</w:t>
      </w:r>
      <w:proofErr w:type="spellEnd"/>
      <w:r>
        <w:rPr>
          <w:rFonts w:ascii="Arial" w:eastAsia="Calibri" w:hAnsi="Arial" w:cs="Arial"/>
          <w:i/>
          <w:iCs/>
          <w:sz w:val="22"/>
          <w:szCs w:val="22"/>
        </w:rPr>
        <w:t xml:space="preserve"> </w:t>
      </w:r>
      <w:proofErr w:type="spellStart"/>
      <w:r>
        <w:rPr>
          <w:rFonts w:ascii="Arial" w:eastAsia="Calibri" w:hAnsi="Arial" w:cs="Arial"/>
          <w:i/>
          <w:iCs/>
          <w:sz w:val="22"/>
          <w:szCs w:val="22"/>
        </w:rPr>
        <w:t>Pendidikan</w:t>
      </w:r>
      <w:proofErr w:type="spellEnd"/>
      <w:r>
        <w:rPr>
          <w:rFonts w:ascii="Arial" w:eastAsia="Calibri" w:hAnsi="Arial" w:cs="Arial"/>
          <w:i/>
          <w:iCs/>
          <w:sz w:val="22"/>
          <w:szCs w:val="22"/>
        </w:rPr>
        <w:t xml:space="preserve"> </w:t>
      </w:r>
      <w:proofErr w:type="spellStart"/>
      <w:r>
        <w:rPr>
          <w:rFonts w:ascii="Arial" w:eastAsia="Calibri" w:hAnsi="Arial" w:cs="Arial"/>
          <w:i/>
          <w:iCs/>
          <w:sz w:val="22"/>
          <w:szCs w:val="22"/>
        </w:rPr>
        <w:t>Penabur</w:t>
      </w:r>
      <w:proofErr w:type="spellEnd"/>
      <w:r>
        <w:rPr>
          <w:rFonts w:ascii="Arial" w:eastAsia="Calibri" w:hAnsi="Arial" w:cs="Arial"/>
          <w:sz w:val="22"/>
          <w:szCs w:val="22"/>
        </w:rPr>
        <w:t xml:space="preserve">. </w:t>
      </w:r>
      <w:proofErr w:type="gramStart"/>
      <w:r>
        <w:rPr>
          <w:rFonts w:ascii="Arial" w:eastAsia="Calibri" w:hAnsi="Arial" w:cs="Arial"/>
          <w:sz w:val="22"/>
          <w:szCs w:val="22"/>
        </w:rPr>
        <w:t>No.07/</w:t>
      </w:r>
      <w:proofErr w:type="spellStart"/>
      <w:r>
        <w:rPr>
          <w:rFonts w:ascii="Arial" w:eastAsia="Calibri" w:hAnsi="Arial" w:cs="Arial"/>
          <w:sz w:val="22"/>
          <w:szCs w:val="22"/>
        </w:rPr>
        <w:t>th</w:t>
      </w:r>
      <w:proofErr w:type="spellEnd"/>
      <w:r>
        <w:rPr>
          <w:rFonts w:ascii="Arial" w:eastAsia="Calibri" w:hAnsi="Arial" w:cs="Arial"/>
          <w:sz w:val="22"/>
          <w:szCs w:val="22"/>
        </w:rPr>
        <w:t xml:space="preserve"> V/</w:t>
      </w:r>
      <w:proofErr w:type="spellStart"/>
      <w:r>
        <w:rPr>
          <w:rFonts w:ascii="Arial" w:eastAsia="Calibri" w:hAnsi="Arial" w:cs="Arial"/>
          <w:sz w:val="22"/>
          <w:szCs w:val="22"/>
        </w:rPr>
        <w:t>Desember</w:t>
      </w:r>
      <w:proofErr w:type="spellEnd"/>
      <w:r>
        <w:rPr>
          <w:rFonts w:ascii="Arial" w:eastAsia="Calibri" w:hAnsi="Arial" w:cs="Arial"/>
          <w:sz w:val="22"/>
          <w:szCs w:val="22"/>
        </w:rPr>
        <w:t xml:space="preserve"> 2008</w:t>
      </w:r>
      <w:r>
        <w:rPr>
          <w:rFonts w:ascii="Times-Roman" w:eastAsia="Calibri" w:hAnsi="Times-Roman" w:cs="Times-Roman"/>
          <w:sz w:val="22"/>
          <w:szCs w:val="22"/>
        </w:rPr>
        <w:t>.</w:t>
      </w:r>
      <w:proofErr w:type="gramEnd"/>
    </w:p>
    <w:p w:rsidR="0081067A" w:rsidRDefault="0081067A" w:rsidP="0081067A">
      <w:pPr>
        <w:autoSpaceDE w:val="0"/>
        <w:autoSpaceDN w:val="0"/>
        <w:adjustRightInd w:val="0"/>
        <w:spacing w:after="240"/>
        <w:ind w:left="709" w:hanging="709"/>
        <w:jc w:val="both"/>
        <w:rPr>
          <w:rFonts w:ascii="Arial" w:hAnsi="Arial" w:cs="Arial"/>
          <w:sz w:val="22"/>
          <w:szCs w:val="22"/>
        </w:rPr>
      </w:pPr>
      <w:r>
        <w:rPr>
          <w:rFonts w:ascii="Arial" w:hAnsi="Arial" w:cs="Arial"/>
          <w:sz w:val="22"/>
          <w:szCs w:val="22"/>
        </w:rPr>
        <w:t xml:space="preserve">Usher, E. R. (2008). Sources of Middle School Students’ Self-Efficacy in Mathematics: A Qualitative Investigation. </w:t>
      </w:r>
      <w:proofErr w:type="gramStart"/>
      <w:r>
        <w:rPr>
          <w:rFonts w:ascii="Arial" w:hAnsi="Arial" w:cs="Arial"/>
          <w:i/>
          <w:iCs/>
          <w:sz w:val="22"/>
          <w:szCs w:val="22"/>
        </w:rPr>
        <w:t>American Educational Research Journal.</w:t>
      </w:r>
      <w:proofErr w:type="gramEnd"/>
      <w:r>
        <w:rPr>
          <w:rFonts w:ascii="Arial" w:hAnsi="Arial" w:cs="Arial"/>
          <w:i/>
          <w:iCs/>
          <w:sz w:val="22"/>
          <w:szCs w:val="22"/>
        </w:rPr>
        <w:t xml:space="preserve"> </w:t>
      </w:r>
      <w:proofErr w:type="gramStart"/>
      <w:r>
        <w:rPr>
          <w:rFonts w:ascii="Arial" w:hAnsi="Arial" w:cs="Arial"/>
          <w:sz w:val="22"/>
          <w:szCs w:val="22"/>
        </w:rPr>
        <w:t>Vol. 46, No. 1, pp. 275 –314.</w:t>
      </w:r>
      <w:proofErr w:type="gramEnd"/>
      <w:r>
        <w:rPr>
          <w:rFonts w:ascii="Arial" w:hAnsi="Arial" w:cs="Arial"/>
          <w:sz w:val="22"/>
          <w:szCs w:val="22"/>
        </w:rPr>
        <w:t xml:space="preserve"> DOI: 10.3102/0002831208324517. </w:t>
      </w:r>
      <w:proofErr w:type="spellStart"/>
      <w:r>
        <w:rPr>
          <w:rFonts w:ascii="Arial" w:hAnsi="Arial" w:cs="Arial"/>
          <w:sz w:val="22"/>
          <w:szCs w:val="22"/>
        </w:rPr>
        <w:t>Diunduh</w:t>
      </w:r>
      <w:proofErr w:type="spellEnd"/>
      <w:r>
        <w:rPr>
          <w:rFonts w:ascii="Arial" w:hAnsi="Arial" w:cs="Arial"/>
          <w:sz w:val="22"/>
          <w:szCs w:val="22"/>
        </w:rPr>
        <w:t xml:space="preserve"> </w:t>
      </w:r>
      <w:proofErr w:type="spellStart"/>
      <w:r>
        <w:rPr>
          <w:rFonts w:ascii="Arial" w:hAnsi="Arial" w:cs="Arial"/>
          <w:sz w:val="22"/>
          <w:szCs w:val="22"/>
        </w:rPr>
        <w:t>pada</w:t>
      </w:r>
      <w:proofErr w:type="spellEnd"/>
      <w:r>
        <w:rPr>
          <w:rFonts w:ascii="Arial" w:hAnsi="Arial" w:cs="Arial"/>
          <w:sz w:val="22"/>
          <w:szCs w:val="22"/>
        </w:rPr>
        <w:t xml:space="preserve"> 4 April 2009 </w:t>
      </w:r>
      <w:proofErr w:type="spellStart"/>
      <w:r>
        <w:rPr>
          <w:rFonts w:ascii="Arial" w:hAnsi="Arial" w:cs="Arial"/>
          <w:sz w:val="22"/>
          <w:szCs w:val="22"/>
        </w:rPr>
        <w:t>pukul</w:t>
      </w:r>
      <w:proofErr w:type="spellEnd"/>
      <w:r>
        <w:rPr>
          <w:rFonts w:ascii="Arial" w:hAnsi="Arial" w:cs="Arial"/>
          <w:sz w:val="22"/>
          <w:szCs w:val="22"/>
        </w:rPr>
        <w:t xml:space="preserve"> 09.00 WIB (http</w:t>
      </w:r>
      <w:proofErr w:type="gramStart"/>
      <w:r>
        <w:rPr>
          <w:rFonts w:ascii="Arial" w:hAnsi="Arial" w:cs="Arial"/>
          <w:sz w:val="22"/>
          <w:szCs w:val="22"/>
        </w:rPr>
        <w:t>:/</w:t>
      </w:r>
      <w:proofErr w:type="gramEnd"/>
      <w:r>
        <w:rPr>
          <w:rFonts w:ascii="Arial" w:hAnsi="Arial" w:cs="Arial"/>
          <w:sz w:val="22"/>
          <w:szCs w:val="22"/>
        </w:rPr>
        <w:t>aerj.aera.net.).</w:t>
      </w:r>
    </w:p>
    <w:p w:rsidR="0081067A" w:rsidRDefault="0081067A" w:rsidP="0081067A">
      <w:pPr>
        <w:autoSpaceDE w:val="0"/>
        <w:autoSpaceDN w:val="0"/>
        <w:adjustRightInd w:val="0"/>
        <w:spacing w:after="240"/>
        <w:ind w:left="709" w:hanging="709"/>
        <w:jc w:val="both"/>
        <w:rPr>
          <w:rFonts w:ascii="Arial" w:hAnsi="Arial" w:cs="Arial"/>
          <w:sz w:val="22"/>
          <w:szCs w:val="22"/>
        </w:rPr>
      </w:pPr>
      <w:proofErr w:type="spellStart"/>
      <w:proofErr w:type="gramStart"/>
      <w:r>
        <w:rPr>
          <w:rFonts w:ascii="Arial" w:hAnsi="Arial" w:cs="Arial"/>
          <w:sz w:val="22"/>
          <w:szCs w:val="22"/>
        </w:rPr>
        <w:t>Wardhani</w:t>
      </w:r>
      <w:proofErr w:type="spellEnd"/>
      <w:r>
        <w:rPr>
          <w:rFonts w:ascii="Arial" w:hAnsi="Arial" w:cs="Arial"/>
          <w:sz w:val="22"/>
          <w:szCs w:val="22"/>
        </w:rPr>
        <w:t>, S. (2010).</w:t>
      </w:r>
      <w:proofErr w:type="gramEnd"/>
      <w:r>
        <w:rPr>
          <w:rFonts w:ascii="Arial" w:hAnsi="Arial" w:cs="Arial"/>
          <w:sz w:val="22"/>
          <w:szCs w:val="22"/>
        </w:rPr>
        <w:t xml:space="preserve"> </w:t>
      </w:r>
      <w:proofErr w:type="spellStart"/>
      <w:proofErr w:type="gramStart"/>
      <w:r>
        <w:rPr>
          <w:rFonts w:ascii="Arial" w:hAnsi="Arial" w:cs="Arial"/>
          <w:sz w:val="22"/>
          <w:szCs w:val="22"/>
        </w:rPr>
        <w:t>Implikasi</w:t>
      </w:r>
      <w:proofErr w:type="spellEnd"/>
      <w:r>
        <w:rPr>
          <w:rFonts w:ascii="Arial" w:hAnsi="Arial" w:cs="Arial"/>
          <w:sz w:val="22"/>
          <w:szCs w:val="22"/>
        </w:rPr>
        <w:t xml:space="preserve"> </w:t>
      </w:r>
      <w:proofErr w:type="spellStart"/>
      <w:r>
        <w:rPr>
          <w:rFonts w:ascii="Arial" w:hAnsi="Arial" w:cs="Arial"/>
          <w:sz w:val="22"/>
          <w:szCs w:val="22"/>
        </w:rPr>
        <w:t>Karakteristik</w:t>
      </w:r>
      <w:proofErr w:type="spellEnd"/>
      <w:r>
        <w:rPr>
          <w:rFonts w:ascii="Arial" w:hAnsi="Arial" w:cs="Arial"/>
          <w:sz w:val="22"/>
          <w:szCs w:val="22"/>
        </w:rPr>
        <w:t xml:space="preserve"> </w:t>
      </w:r>
      <w:proofErr w:type="spellStart"/>
      <w:r>
        <w:rPr>
          <w:rFonts w:ascii="Arial" w:hAnsi="Arial" w:cs="Arial"/>
          <w:sz w:val="22"/>
          <w:szCs w:val="22"/>
        </w:rPr>
        <w:t>Matematika</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Pencapaian</w:t>
      </w:r>
      <w:proofErr w:type="spellEnd"/>
      <w:r>
        <w:rPr>
          <w:rFonts w:ascii="Arial" w:hAnsi="Arial" w:cs="Arial"/>
          <w:sz w:val="22"/>
          <w:szCs w:val="22"/>
        </w:rPr>
        <w:t xml:space="preserve"> </w:t>
      </w:r>
      <w:proofErr w:type="spellStart"/>
      <w:r>
        <w:rPr>
          <w:rFonts w:ascii="Arial" w:hAnsi="Arial" w:cs="Arial"/>
          <w:sz w:val="22"/>
          <w:szCs w:val="22"/>
        </w:rPr>
        <w:t>Tujuan</w:t>
      </w:r>
      <w:proofErr w:type="spellEnd"/>
      <w:r>
        <w:rPr>
          <w:rFonts w:ascii="Arial" w:hAnsi="Arial" w:cs="Arial"/>
          <w:sz w:val="22"/>
          <w:szCs w:val="22"/>
        </w:rPr>
        <w:t xml:space="preserve"> Mata </w:t>
      </w:r>
      <w:proofErr w:type="spellStart"/>
      <w:r>
        <w:rPr>
          <w:rFonts w:ascii="Arial" w:hAnsi="Arial" w:cs="Arial"/>
          <w:sz w:val="22"/>
          <w:szCs w:val="22"/>
        </w:rPr>
        <w:t>Pelajaran</w:t>
      </w:r>
      <w:proofErr w:type="spellEnd"/>
      <w:r>
        <w:rPr>
          <w:rFonts w:ascii="Arial" w:hAnsi="Arial" w:cs="Arial"/>
          <w:sz w:val="22"/>
          <w:szCs w:val="22"/>
        </w:rPr>
        <w:t xml:space="preserve"> </w:t>
      </w:r>
      <w:proofErr w:type="spellStart"/>
      <w:r>
        <w:rPr>
          <w:rFonts w:ascii="Arial" w:hAnsi="Arial" w:cs="Arial"/>
          <w:sz w:val="22"/>
          <w:szCs w:val="22"/>
        </w:rPr>
        <w:t>Matematika</w:t>
      </w:r>
      <w:proofErr w:type="spellEnd"/>
      <w:r>
        <w:rPr>
          <w:rFonts w:ascii="Arial" w:hAnsi="Arial" w:cs="Arial"/>
          <w:sz w:val="22"/>
          <w:szCs w:val="22"/>
        </w:rPr>
        <w:t xml:space="preserve"> Di SMP/</w:t>
      </w:r>
      <w:proofErr w:type="spellStart"/>
      <w:r>
        <w:rPr>
          <w:rFonts w:ascii="Arial" w:hAnsi="Arial" w:cs="Arial"/>
          <w:sz w:val="22"/>
          <w:szCs w:val="22"/>
        </w:rPr>
        <w:t>MTs.</w:t>
      </w:r>
      <w:proofErr w:type="spellEnd"/>
      <w:r>
        <w:rPr>
          <w:rFonts w:ascii="Arial" w:hAnsi="Arial" w:cs="Arial"/>
          <w:sz w:val="22"/>
          <w:szCs w:val="22"/>
        </w:rPr>
        <w:t xml:space="preserve"> </w:t>
      </w:r>
      <w:proofErr w:type="spellStart"/>
      <w:r>
        <w:rPr>
          <w:rFonts w:ascii="Arial" w:hAnsi="Arial" w:cs="Arial"/>
          <w:sz w:val="22"/>
          <w:szCs w:val="22"/>
        </w:rPr>
        <w:t>Diklat</w:t>
      </w:r>
      <w:proofErr w:type="spellEnd"/>
      <w:r>
        <w:rPr>
          <w:rFonts w:ascii="Arial" w:hAnsi="Arial" w:cs="Arial"/>
          <w:sz w:val="22"/>
          <w:szCs w:val="22"/>
        </w:rPr>
        <w:t xml:space="preserve"> Guru </w:t>
      </w:r>
      <w:proofErr w:type="spellStart"/>
      <w:r>
        <w:rPr>
          <w:rFonts w:ascii="Arial" w:hAnsi="Arial" w:cs="Arial"/>
          <w:sz w:val="22"/>
          <w:szCs w:val="22"/>
        </w:rPr>
        <w:t>Pemandu</w:t>
      </w:r>
      <w:proofErr w:type="spellEnd"/>
      <w:r>
        <w:rPr>
          <w:rFonts w:ascii="Arial" w:hAnsi="Arial" w:cs="Arial"/>
          <w:sz w:val="22"/>
          <w:szCs w:val="22"/>
        </w:rPr>
        <w:t xml:space="preserve">/Guru </w:t>
      </w:r>
      <w:proofErr w:type="spellStart"/>
      <w:r>
        <w:rPr>
          <w:rFonts w:ascii="Arial" w:hAnsi="Arial" w:cs="Arial"/>
          <w:sz w:val="22"/>
          <w:szCs w:val="22"/>
        </w:rPr>
        <w:t>Inti</w:t>
      </w:r>
      <w:proofErr w:type="spellEnd"/>
      <w:r>
        <w:rPr>
          <w:rFonts w:ascii="Arial" w:hAnsi="Arial" w:cs="Arial"/>
          <w:sz w:val="22"/>
          <w:szCs w:val="22"/>
        </w:rPr>
        <w:t>/</w:t>
      </w:r>
      <w:proofErr w:type="spellStart"/>
      <w:r>
        <w:rPr>
          <w:rFonts w:ascii="Arial" w:hAnsi="Arial" w:cs="Arial"/>
          <w:sz w:val="22"/>
          <w:szCs w:val="22"/>
        </w:rPr>
        <w:t>Pengembang</w:t>
      </w:r>
      <w:proofErr w:type="spellEnd"/>
      <w:r>
        <w:rPr>
          <w:rFonts w:ascii="Arial" w:hAnsi="Arial" w:cs="Arial"/>
          <w:sz w:val="22"/>
          <w:szCs w:val="22"/>
        </w:rPr>
        <w:t xml:space="preserve"> </w:t>
      </w:r>
      <w:proofErr w:type="spellStart"/>
      <w:r>
        <w:rPr>
          <w:rFonts w:ascii="Arial" w:hAnsi="Arial" w:cs="Arial"/>
          <w:sz w:val="22"/>
          <w:szCs w:val="22"/>
        </w:rPr>
        <w:t>Matematika</w:t>
      </w:r>
      <w:proofErr w:type="spellEnd"/>
      <w:r>
        <w:rPr>
          <w:rFonts w:ascii="Arial" w:hAnsi="Arial" w:cs="Arial"/>
          <w:sz w:val="22"/>
          <w:szCs w:val="22"/>
        </w:rPr>
        <w:t xml:space="preserve"> SMP </w:t>
      </w:r>
      <w:proofErr w:type="spellStart"/>
      <w:r>
        <w:rPr>
          <w:rFonts w:ascii="Arial" w:hAnsi="Arial" w:cs="Arial"/>
          <w:sz w:val="22"/>
          <w:szCs w:val="22"/>
        </w:rPr>
        <w:t>Jenjang</w:t>
      </w:r>
      <w:proofErr w:type="spellEnd"/>
      <w:r>
        <w:rPr>
          <w:rFonts w:ascii="Arial" w:hAnsi="Arial" w:cs="Arial"/>
          <w:sz w:val="22"/>
          <w:szCs w:val="22"/>
        </w:rPr>
        <w:t xml:space="preserve"> </w:t>
      </w:r>
      <w:proofErr w:type="spellStart"/>
      <w:r>
        <w:rPr>
          <w:rFonts w:ascii="Arial" w:hAnsi="Arial" w:cs="Arial"/>
          <w:sz w:val="22"/>
          <w:szCs w:val="22"/>
        </w:rPr>
        <w:t>Dasar</w:t>
      </w:r>
      <w:proofErr w:type="spellEnd"/>
      <w:r>
        <w:rPr>
          <w:rFonts w:ascii="Arial" w:hAnsi="Arial" w:cs="Arial"/>
          <w:sz w:val="22"/>
          <w:szCs w:val="22"/>
        </w:rPr>
        <w:t xml:space="preserve"> </w:t>
      </w:r>
      <w:proofErr w:type="spellStart"/>
      <w:r>
        <w:rPr>
          <w:rFonts w:ascii="Arial" w:hAnsi="Arial" w:cs="Arial"/>
          <w:sz w:val="22"/>
          <w:szCs w:val="22"/>
        </w:rPr>
        <w:t>Tahun</w:t>
      </w:r>
      <w:proofErr w:type="spellEnd"/>
      <w:r>
        <w:rPr>
          <w:rFonts w:ascii="Arial" w:hAnsi="Arial" w:cs="Arial"/>
          <w:sz w:val="22"/>
          <w:szCs w:val="22"/>
        </w:rPr>
        <w:t xml:space="preserve"> 2010.</w:t>
      </w:r>
      <w:proofErr w:type="gramEnd"/>
      <w:r>
        <w:rPr>
          <w:rFonts w:ascii="Arial" w:hAnsi="Arial" w:cs="Arial"/>
          <w:sz w:val="22"/>
          <w:szCs w:val="22"/>
        </w:rPr>
        <w:t xml:space="preserve"> Yogyakarta: P4TK </w:t>
      </w:r>
      <w:proofErr w:type="spellStart"/>
      <w:r>
        <w:rPr>
          <w:rFonts w:ascii="Arial" w:hAnsi="Arial" w:cs="Arial"/>
          <w:sz w:val="22"/>
          <w:szCs w:val="22"/>
        </w:rPr>
        <w:t>Matematika</w:t>
      </w:r>
      <w:proofErr w:type="spellEnd"/>
      <w:r>
        <w:rPr>
          <w:rFonts w:ascii="Arial" w:hAnsi="Arial" w:cs="Arial"/>
          <w:sz w:val="22"/>
          <w:szCs w:val="22"/>
        </w:rPr>
        <w:t>.</w:t>
      </w:r>
    </w:p>
    <w:p w:rsidR="0081067A" w:rsidRDefault="0081067A" w:rsidP="0081067A">
      <w:pPr>
        <w:autoSpaceDE w:val="0"/>
        <w:autoSpaceDN w:val="0"/>
        <w:adjustRightInd w:val="0"/>
        <w:spacing w:after="240"/>
        <w:ind w:left="709" w:hanging="709"/>
        <w:jc w:val="both"/>
        <w:rPr>
          <w:rFonts w:ascii="Arial" w:hAnsi="Arial" w:cs="Arial"/>
          <w:sz w:val="22"/>
          <w:szCs w:val="22"/>
        </w:rPr>
      </w:pPr>
      <w:proofErr w:type="spellStart"/>
      <w:r>
        <w:rPr>
          <w:rFonts w:ascii="Arial" w:hAnsi="Arial" w:cs="Arial"/>
          <w:sz w:val="22"/>
          <w:szCs w:val="22"/>
        </w:rPr>
        <w:t>Winne</w:t>
      </w:r>
      <w:proofErr w:type="spellEnd"/>
      <w:r>
        <w:rPr>
          <w:rFonts w:ascii="Arial" w:hAnsi="Arial" w:cs="Arial"/>
          <w:sz w:val="22"/>
          <w:szCs w:val="22"/>
        </w:rPr>
        <w:t xml:space="preserve">, P.H. (1997). Experimenting to Bootstrap </w:t>
      </w:r>
      <w:proofErr w:type="spellStart"/>
      <w:r>
        <w:rPr>
          <w:rFonts w:ascii="Arial" w:hAnsi="Arial" w:cs="Arial"/>
          <w:sz w:val="22"/>
          <w:szCs w:val="22"/>
        </w:rPr>
        <w:t>Self Regulated</w:t>
      </w:r>
      <w:proofErr w:type="spellEnd"/>
      <w:r>
        <w:rPr>
          <w:rFonts w:ascii="Arial" w:hAnsi="Arial" w:cs="Arial"/>
          <w:sz w:val="22"/>
          <w:szCs w:val="22"/>
        </w:rPr>
        <w:t xml:space="preserve"> Learning. </w:t>
      </w:r>
      <w:proofErr w:type="gramStart"/>
      <w:r>
        <w:rPr>
          <w:rFonts w:ascii="Arial" w:hAnsi="Arial" w:cs="Arial"/>
          <w:i/>
          <w:sz w:val="22"/>
          <w:szCs w:val="22"/>
        </w:rPr>
        <w:t>Journal of Educational Psychology</w:t>
      </w:r>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Vol</w:t>
      </w:r>
      <w:proofErr w:type="spellEnd"/>
      <w:r>
        <w:rPr>
          <w:rFonts w:ascii="Arial" w:hAnsi="Arial" w:cs="Arial"/>
          <w:sz w:val="22"/>
          <w:szCs w:val="22"/>
        </w:rPr>
        <w:t xml:space="preserve"> 89, No.3, 397-410.</w:t>
      </w:r>
    </w:p>
    <w:p w:rsidR="0081067A" w:rsidRDefault="0081067A" w:rsidP="0081067A">
      <w:pPr>
        <w:autoSpaceDE w:val="0"/>
        <w:autoSpaceDN w:val="0"/>
        <w:adjustRightInd w:val="0"/>
        <w:spacing w:after="240"/>
        <w:ind w:left="709" w:hanging="709"/>
        <w:jc w:val="both"/>
        <w:rPr>
          <w:rFonts w:ascii="Arial" w:eastAsia="Calibri" w:hAnsi="Arial" w:cs="Arial"/>
          <w:sz w:val="22"/>
          <w:szCs w:val="22"/>
        </w:rPr>
      </w:pPr>
      <w:proofErr w:type="spellStart"/>
      <w:r>
        <w:rPr>
          <w:rFonts w:ascii="Arial" w:eastAsia="Calibri" w:hAnsi="Arial" w:cs="Arial"/>
          <w:sz w:val="22"/>
          <w:szCs w:val="22"/>
        </w:rPr>
        <w:t>Woolfolk</w:t>
      </w:r>
      <w:proofErr w:type="spellEnd"/>
      <w:r>
        <w:rPr>
          <w:rFonts w:ascii="Arial" w:eastAsia="Calibri" w:hAnsi="Arial" w:cs="Arial"/>
          <w:sz w:val="22"/>
          <w:szCs w:val="22"/>
        </w:rPr>
        <w:t xml:space="preserve">, A. (2004). </w:t>
      </w:r>
      <w:proofErr w:type="gramStart"/>
      <w:r>
        <w:rPr>
          <w:rFonts w:ascii="Arial" w:eastAsia="Calibri" w:hAnsi="Arial" w:cs="Arial"/>
          <w:i/>
          <w:iCs/>
          <w:sz w:val="22"/>
          <w:szCs w:val="22"/>
        </w:rPr>
        <w:t>Educational Psychology, 9th edition</w:t>
      </w:r>
      <w:r>
        <w:rPr>
          <w:rFonts w:ascii="Arial" w:eastAsia="Calibri" w:hAnsi="Arial" w:cs="Arial"/>
          <w:sz w:val="22"/>
          <w:szCs w:val="22"/>
        </w:rPr>
        <w:t>.</w:t>
      </w:r>
      <w:proofErr w:type="gramEnd"/>
      <w:r>
        <w:rPr>
          <w:rFonts w:ascii="Arial" w:eastAsia="Calibri" w:hAnsi="Arial" w:cs="Arial"/>
          <w:sz w:val="22"/>
          <w:szCs w:val="22"/>
        </w:rPr>
        <w:t xml:space="preserve"> </w:t>
      </w:r>
      <w:proofErr w:type="gramStart"/>
      <w:r>
        <w:rPr>
          <w:rFonts w:ascii="Arial" w:eastAsia="Calibri" w:hAnsi="Arial" w:cs="Arial"/>
          <w:sz w:val="22"/>
          <w:szCs w:val="22"/>
        </w:rPr>
        <w:t>Boston :</w:t>
      </w:r>
      <w:proofErr w:type="gramEnd"/>
      <w:r>
        <w:rPr>
          <w:rFonts w:ascii="Arial" w:eastAsia="Calibri" w:hAnsi="Arial" w:cs="Arial"/>
          <w:sz w:val="22"/>
          <w:szCs w:val="22"/>
        </w:rPr>
        <w:t xml:space="preserve"> Pearson Education, Inc.</w:t>
      </w:r>
    </w:p>
    <w:p w:rsidR="0081067A" w:rsidRDefault="0081067A" w:rsidP="0081067A">
      <w:pPr>
        <w:autoSpaceDE w:val="0"/>
        <w:autoSpaceDN w:val="0"/>
        <w:adjustRightInd w:val="0"/>
        <w:spacing w:after="240"/>
        <w:ind w:left="709" w:hanging="709"/>
        <w:jc w:val="both"/>
        <w:rPr>
          <w:rFonts w:ascii="Arial" w:hAnsi="Arial" w:cs="Arial"/>
          <w:sz w:val="22"/>
          <w:szCs w:val="22"/>
        </w:rPr>
      </w:pPr>
      <w:r>
        <w:rPr>
          <w:rFonts w:ascii="Arial" w:hAnsi="Arial" w:cs="Arial"/>
          <w:sz w:val="22"/>
          <w:szCs w:val="22"/>
        </w:rPr>
        <w:t xml:space="preserve">Zimmerman, B. J. (1989). </w:t>
      </w:r>
      <w:proofErr w:type="gramStart"/>
      <w:r>
        <w:rPr>
          <w:rFonts w:ascii="Arial" w:hAnsi="Arial" w:cs="Arial"/>
          <w:sz w:val="22"/>
          <w:szCs w:val="22"/>
        </w:rPr>
        <w:t>A Social Cognitive View of Self-Regulated Academic Learning.</w:t>
      </w:r>
      <w:proofErr w:type="gramEnd"/>
      <w:r>
        <w:rPr>
          <w:rFonts w:ascii="Arial" w:hAnsi="Arial" w:cs="Arial"/>
          <w:sz w:val="22"/>
          <w:szCs w:val="22"/>
        </w:rPr>
        <w:t xml:space="preserve"> </w:t>
      </w:r>
      <w:proofErr w:type="gramStart"/>
      <w:r>
        <w:rPr>
          <w:rFonts w:ascii="Arial" w:hAnsi="Arial" w:cs="Arial"/>
          <w:i/>
          <w:iCs/>
          <w:sz w:val="22"/>
          <w:szCs w:val="22"/>
        </w:rPr>
        <w:t>Journal of Educational Psychology</w:t>
      </w:r>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Vol</w:t>
      </w:r>
      <w:proofErr w:type="spellEnd"/>
      <w:r>
        <w:rPr>
          <w:rFonts w:ascii="Arial" w:hAnsi="Arial" w:cs="Arial"/>
          <w:sz w:val="22"/>
          <w:szCs w:val="22"/>
        </w:rPr>
        <w:t xml:space="preserve"> 81, No. 3, 329 – 339.</w:t>
      </w:r>
    </w:p>
    <w:p w:rsidR="0081067A" w:rsidRDefault="0081067A" w:rsidP="0081067A">
      <w:pPr>
        <w:autoSpaceDE w:val="0"/>
        <w:autoSpaceDN w:val="0"/>
        <w:adjustRightInd w:val="0"/>
        <w:spacing w:after="240"/>
        <w:ind w:left="709" w:hanging="709"/>
        <w:jc w:val="both"/>
        <w:rPr>
          <w:rFonts w:ascii="Arial" w:eastAsia="Calibri" w:hAnsi="Arial" w:cs="Arial"/>
          <w:sz w:val="22"/>
          <w:szCs w:val="22"/>
        </w:rPr>
      </w:pPr>
      <w:proofErr w:type="gramStart"/>
      <w:r>
        <w:rPr>
          <w:rFonts w:ascii="Arial" w:eastAsia="Calibri" w:hAnsi="Arial" w:cs="Arial"/>
          <w:sz w:val="22"/>
          <w:szCs w:val="22"/>
        </w:rPr>
        <w:lastRenderedPageBreak/>
        <w:t>NN.</w:t>
      </w:r>
      <w:proofErr w:type="gramEnd"/>
      <w:r>
        <w:rPr>
          <w:rFonts w:ascii="Arial" w:eastAsia="Calibri" w:hAnsi="Arial" w:cs="Arial"/>
          <w:sz w:val="22"/>
          <w:szCs w:val="22"/>
        </w:rPr>
        <w:t xml:space="preserve"> </w:t>
      </w:r>
      <w:proofErr w:type="gramStart"/>
      <w:r>
        <w:rPr>
          <w:rFonts w:ascii="Arial" w:eastAsia="Calibri" w:hAnsi="Arial" w:cs="Arial"/>
          <w:sz w:val="22"/>
          <w:szCs w:val="22"/>
        </w:rPr>
        <w:t xml:space="preserve">(2003). </w:t>
      </w:r>
      <w:proofErr w:type="spellStart"/>
      <w:r>
        <w:rPr>
          <w:rFonts w:ascii="Arial" w:eastAsia="Calibri" w:hAnsi="Arial" w:cs="Arial"/>
          <w:sz w:val="22"/>
          <w:szCs w:val="22"/>
        </w:rPr>
        <w:t>Undang-undang</w:t>
      </w:r>
      <w:proofErr w:type="spellEnd"/>
      <w:r>
        <w:rPr>
          <w:rFonts w:ascii="Arial" w:eastAsia="Calibri" w:hAnsi="Arial" w:cs="Arial"/>
          <w:sz w:val="22"/>
          <w:szCs w:val="22"/>
        </w:rPr>
        <w:t xml:space="preserve"> </w:t>
      </w:r>
      <w:proofErr w:type="spellStart"/>
      <w:r>
        <w:rPr>
          <w:rFonts w:ascii="Arial" w:eastAsia="Calibri" w:hAnsi="Arial" w:cs="Arial"/>
          <w:sz w:val="22"/>
          <w:szCs w:val="22"/>
        </w:rPr>
        <w:t>Republik</w:t>
      </w:r>
      <w:proofErr w:type="spellEnd"/>
      <w:r>
        <w:rPr>
          <w:rFonts w:ascii="Arial" w:eastAsia="Calibri" w:hAnsi="Arial" w:cs="Arial"/>
          <w:sz w:val="22"/>
          <w:szCs w:val="22"/>
        </w:rPr>
        <w:t xml:space="preserve"> Indonesia </w:t>
      </w:r>
      <w:proofErr w:type="spellStart"/>
      <w:r>
        <w:rPr>
          <w:rFonts w:ascii="Arial" w:eastAsia="Calibri" w:hAnsi="Arial" w:cs="Arial"/>
          <w:sz w:val="22"/>
          <w:szCs w:val="22"/>
        </w:rPr>
        <w:t>Nomor</w:t>
      </w:r>
      <w:proofErr w:type="spellEnd"/>
      <w:r>
        <w:rPr>
          <w:rFonts w:ascii="Arial" w:eastAsia="Calibri" w:hAnsi="Arial" w:cs="Arial"/>
          <w:sz w:val="22"/>
          <w:szCs w:val="22"/>
        </w:rPr>
        <w:t xml:space="preserve"> 20 </w:t>
      </w:r>
      <w:proofErr w:type="spellStart"/>
      <w:r>
        <w:rPr>
          <w:rFonts w:ascii="Arial" w:eastAsia="Calibri" w:hAnsi="Arial" w:cs="Arial"/>
          <w:sz w:val="22"/>
          <w:szCs w:val="22"/>
        </w:rPr>
        <w:t>Tahun</w:t>
      </w:r>
      <w:proofErr w:type="spellEnd"/>
      <w:r>
        <w:rPr>
          <w:rFonts w:ascii="Arial" w:eastAsia="Calibri" w:hAnsi="Arial" w:cs="Arial"/>
          <w:sz w:val="22"/>
          <w:szCs w:val="22"/>
        </w:rPr>
        <w:t xml:space="preserve"> 2003 </w:t>
      </w:r>
      <w:proofErr w:type="spellStart"/>
      <w:r>
        <w:rPr>
          <w:rFonts w:ascii="Arial" w:eastAsia="Calibri" w:hAnsi="Arial" w:cs="Arial"/>
          <w:sz w:val="22"/>
          <w:szCs w:val="22"/>
        </w:rPr>
        <w:t>tentang</w:t>
      </w:r>
      <w:proofErr w:type="spellEnd"/>
      <w:r>
        <w:rPr>
          <w:rFonts w:ascii="Arial" w:eastAsia="Calibri" w:hAnsi="Arial" w:cs="Arial"/>
          <w:sz w:val="22"/>
          <w:szCs w:val="22"/>
        </w:rPr>
        <w:t xml:space="preserve"> system </w:t>
      </w:r>
      <w:proofErr w:type="spellStart"/>
      <w:r>
        <w:rPr>
          <w:rFonts w:ascii="Arial" w:eastAsia="Calibri" w:hAnsi="Arial" w:cs="Arial"/>
          <w:sz w:val="22"/>
          <w:szCs w:val="22"/>
        </w:rPr>
        <w:t>pendidikan</w:t>
      </w:r>
      <w:proofErr w:type="spellEnd"/>
      <w:r>
        <w:rPr>
          <w:rFonts w:ascii="Arial" w:eastAsia="Calibri" w:hAnsi="Arial" w:cs="Arial"/>
          <w:sz w:val="22"/>
          <w:szCs w:val="22"/>
        </w:rPr>
        <w:t xml:space="preserve"> </w:t>
      </w:r>
      <w:proofErr w:type="spellStart"/>
      <w:r>
        <w:rPr>
          <w:rFonts w:ascii="Arial" w:eastAsia="Calibri" w:hAnsi="Arial" w:cs="Arial"/>
          <w:sz w:val="22"/>
          <w:szCs w:val="22"/>
        </w:rPr>
        <w:t>nasional</w:t>
      </w:r>
      <w:proofErr w:type="spellEnd"/>
      <w:r>
        <w:rPr>
          <w:rFonts w:ascii="Arial" w:eastAsia="Calibri" w:hAnsi="Arial" w:cs="Arial"/>
          <w:sz w:val="22"/>
          <w:szCs w:val="22"/>
        </w:rPr>
        <w:t>.</w:t>
      </w:r>
      <w:proofErr w:type="gramEnd"/>
      <w:r>
        <w:rPr>
          <w:rFonts w:ascii="Arial" w:eastAsia="Calibri" w:hAnsi="Arial" w:cs="Arial"/>
          <w:sz w:val="22"/>
          <w:szCs w:val="22"/>
        </w:rPr>
        <w:t xml:space="preserve"> </w:t>
      </w:r>
      <w:proofErr w:type="spellStart"/>
      <w:proofErr w:type="gramStart"/>
      <w:r>
        <w:rPr>
          <w:rFonts w:ascii="Arial" w:eastAsia="Calibri" w:hAnsi="Arial" w:cs="Arial"/>
          <w:sz w:val="22"/>
          <w:szCs w:val="22"/>
        </w:rPr>
        <w:t>Diunduh</w:t>
      </w:r>
      <w:proofErr w:type="spellEnd"/>
      <w:r>
        <w:rPr>
          <w:rFonts w:ascii="Arial" w:eastAsia="Calibri" w:hAnsi="Arial" w:cs="Arial"/>
          <w:sz w:val="22"/>
          <w:szCs w:val="22"/>
        </w:rPr>
        <w:t xml:space="preserve"> </w:t>
      </w:r>
      <w:proofErr w:type="spellStart"/>
      <w:r>
        <w:rPr>
          <w:rFonts w:ascii="Arial" w:eastAsia="Calibri" w:hAnsi="Arial" w:cs="Arial"/>
          <w:sz w:val="22"/>
          <w:szCs w:val="22"/>
        </w:rPr>
        <w:t>pada</w:t>
      </w:r>
      <w:proofErr w:type="spellEnd"/>
      <w:r>
        <w:rPr>
          <w:rFonts w:ascii="Arial" w:eastAsia="Calibri" w:hAnsi="Arial" w:cs="Arial"/>
          <w:sz w:val="22"/>
          <w:szCs w:val="22"/>
        </w:rPr>
        <w:t xml:space="preserve"> 8 </w:t>
      </w:r>
      <w:proofErr w:type="spellStart"/>
      <w:r>
        <w:rPr>
          <w:rFonts w:ascii="Arial" w:eastAsia="Calibri" w:hAnsi="Arial" w:cs="Arial"/>
          <w:sz w:val="22"/>
          <w:szCs w:val="22"/>
        </w:rPr>
        <w:t>Januari</w:t>
      </w:r>
      <w:proofErr w:type="spellEnd"/>
      <w:r>
        <w:rPr>
          <w:rFonts w:ascii="Arial" w:eastAsia="Calibri" w:hAnsi="Arial" w:cs="Arial"/>
          <w:sz w:val="22"/>
          <w:szCs w:val="22"/>
        </w:rPr>
        <w:t xml:space="preserve"> 2014.</w:t>
      </w:r>
      <w:proofErr w:type="gramEnd"/>
      <w:r>
        <w:rPr>
          <w:rFonts w:ascii="Arial" w:eastAsia="Calibri" w:hAnsi="Arial" w:cs="Arial"/>
          <w:sz w:val="22"/>
          <w:szCs w:val="22"/>
        </w:rPr>
        <w:t xml:space="preserve"> (</w:t>
      </w:r>
      <w:hyperlink r:id="rId8" w:history="1">
        <w:r>
          <w:rPr>
            <w:rStyle w:val="Hyperlink"/>
            <w:rFonts w:ascii="Arial" w:eastAsia="Calibri" w:hAnsi="Arial" w:cs="Arial"/>
            <w:sz w:val="22"/>
            <w:szCs w:val="22"/>
          </w:rPr>
          <w:t>www.inherent-dikti.net/net/files/sisdiknas.pdf</w:t>
        </w:r>
      </w:hyperlink>
      <w:r>
        <w:rPr>
          <w:rFonts w:ascii="Arial" w:eastAsia="Calibri" w:hAnsi="Arial" w:cs="Arial"/>
          <w:sz w:val="22"/>
          <w:szCs w:val="22"/>
        </w:rPr>
        <w:t>).</w:t>
      </w:r>
    </w:p>
    <w:p w:rsidR="0081067A" w:rsidRPr="00A34EBA" w:rsidRDefault="0081067A" w:rsidP="00C50A63">
      <w:pPr>
        <w:pStyle w:val="ListParagraph"/>
        <w:spacing w:line="480" w:lineRule="auto"/>
        <w:ind w:left="0" w:firstLine="708"/>
        <w:jc w:val="both"/>
        <w:rPr>
          <w:rFonts w:ascii="Arial" w:hAnsi="Arial" w:cs="Arial"/>
          <w:bCs/>
          <w:lang w:val="id-ID"/>
        </w:rPr>
      </w:pPr>
      <w:bookmarkStart w:id="0" w:name="_GoBack"/>
      <w:bookmarkEnd w:id="0"/>
    </w:p>
    <w:p w:rsidR="00C50A63" w:rsidRPr="00C50A63" w:rsidRDefault="00C50A63" w:rsidP="00C50A63">
      <w:pPr>
        <w:pStyle w:val="ListParagraph"/>
        <w:spacing w:after="0" w:line="480" w:lineRule="auto"/>
        <w:ind w:left="0"/>
        <w:jc w:val="both"/>
        <w:rPr>
          <w:rFonts w:ascii="Arial" w:hAnsi="Arial" w:cs="Arial"/>
          <w:b/>
          <w:lang w:val="id-ID"/>
        </w:rPr>
      </w:pPr>
    </w:p>
    <w:p w:rsidR="0059078D" w:rsidRPr="0059078D" w:rsidRDefault="0059078D" w:rsidP="0059078D">
      <w:pPr>
        <w:pStyle w:val="ListParagraph"/>
        <w:spacing w:after="0" w:line="360" w:lineRule="auto"/>
        <w:ind w:left="0"/>
        <w:jc w:val="both"/>
        <w:rPr>
          <w:rFonts w:ascii="Arial" w:hAnsi="Arial" w:cs="Arial"/>
          <w:b/>
          <w:lang w:val="id-ID"/>
        </w:rPr>
      </w:pPr>
      <w:r w:rsidRPr="0059078D">
        <w:rPr>
          <w:rFonts w:ascii="Arial" w:hAnsi="Arial" w:cs="Arial"/>
          <w:b/>
          <w:lang w:val="id-ID"/>
        </w:rPr>
        <w:t xml:space="preserve"> </w:t>
      </w:r>
    </w:p>
    <w:p w:rsidR="00166504" w:rsidRDefault="00166504" w:rsidP="00A75B9A">
      <w:pPr>
        <w:pStyle w:val="ListParagraph"/>
        <w:spacing w:after="0" w:line="360" w:lineRule="auto"/>
        <w:ind w:left="142" w:firstLine="720"/>
        <w:jc w:val="both"/>
        <w:rPr>
          <w:rFonts w:ascii="Arial" w:hAnsi="Arial" w:cs="Arial"/>
          <w:lang w:val="sv-SE"/>
        </w:rPr>
      </w:pPr>
    </w:p>
    <w:p w:rsidR="00166504" w:rsidRDefault="00166504" w:rsidP="00A75B9A">
      <w:pPr>
        <w:pStyle w:val="ListParagraph"/>
        <w:spacing w:after="0" w:line="360" w:lineRule="auto"/>
        <w:ind w:left="142" w:firstLine="720"/>
        <w:jc w:val="both"/>
        <w:rPr>
          <w:rFonts w:ascii="Arial" w:hAnsi="Arial" w:cs="Arial"/>
          <w:lang w:val="sv-SE"/>
        </w:rPr>
      </w:pPr>
    </w:p>
    <w:p w:rsidR="00166504" w:rsidRDefault="00166504" w:rsidP="00A75B9A">
      <w:pPr>
        <w:pStyle w:val="ListParagraph"/>
        <w:spacing w:after="0" w:line="360" w:lineRule="auto"/>
        <w:ind w:left="142" w:firstLine="720"/>
        <w:jc w:val="both"/>
        <w:rPr>
          <w:rFonts w:ascii="Arial" w:hAnsi="Arial" w:cs="Arial"/>
          <w:lang w:val="sv-SE"/>
        </w:rPr>
      </w:pPr>
    </w:p>
    <w:p w:rsidR="00166504" w:rsidRDefault="00166504" w:rsidP="00A75B9A">
      <w:pPr>
        <w:pStyle w:val="ListParagraph"/>
        <w:spacing w:after="0" w:line="360" w:lineRule="auto"/>
        <w:ind w:left="142" w:firstLine="720"/>
        <w:jc w:val="both"/>
        <w:rPr>
          <w:rFonts w:ascii="Arial" w:hAnsi="Arial" w:cs="Arial"/>
          <w:lang w:val="sv-SE"/>
        </w:rPr>
      </w:pPr>
    </w:p>
    <w:p w:rsidR="00166504" w:rsidRDefault="00166504" w:rsidP="00A75B9A">
      <w:pPr>
        <w:pStyle w:val="ListParagraph"/>
        <w:spacing w:after="0" w:line="360" w:lineRule="auto"/>
        <w:ind w:left="142" w:firstLine="720"/>
        <w:jc w:val="both"/>
        <w:rPr>
          <w:rFonts w:ascii="Arial" w:hAnsi="Arial" w:cs="Arial"/>
          <w:lang w:val="sv-SE"/>
        </w:rPr>
      </w:pPr>
    </w:p>
    <w:sectPr w:rsidR="00166504" w:rsidSect="00A75B9A">
      <w:footerReference w:type="default" r:id="rId9"/>
      <w:pgSz w:w="11907" w:h="16839" w:code="9"/>
      <w:pgMar w:top="1440" w:right="1440" w:bottom="1440" w:left="1803"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D6" w:rsidRDefault="00E26DD6" w:rsidP="00AC6701">
      <w:r>
        <w:separator/>
      </w:r>
    </w:p>
  </w:endnote>
  <w:endnote w:type="continuationSeparator" w:id="0">
    <w:p w:rsidR="00E26DD6" w:rsidRDefault="00E26DD6" w:rsidP="00AC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B8" w:rsidRPr="009E4136" w:rsidRDefault="00F503B8">
    <w:pPr>
      <w:pStyle w:val="Footer"/>
      <w:jc w:val="center"/>
      <w:rPr>
        <w:rFonts w:ascii="Arial" w:hAnsi="Arial" w:cs="Arial"/>
        <w:sz w:val="22"/>
        <w:szCs w:val="22"/>
      </w:rPr>
    </w:pPr>
  </w:p>
  <w:p w:rsidR="00F503B8" w:rsidRDefault="00F50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D6" w:rsidRDefault="00E26DD6" w:rsidP="00AC6701">
      <w:r>
        <w:separator/>
      </w:r>
    </w:p>
  </w:footnote>
  <w:footnote w:type="continuationSeparator" w:id="0">
    <w:p w:rsidR="00E26DD6" w:rsidRDefault="00E26DD6" w:rsidP="00AC6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900"/>
    <w:multiLevelType w:val="hybridMultilevel"/>
    <w:tmpl w:val="435807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514DB2"/>
    <w:multiLevelType w:val="hybridMultilevel"/>
    <w:tmpl w:val="B914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F44CC"/>
    <w:multiLevelType w:val="hybridMultilevel"/>
    <w:tmpl w:val="B14ADD5E"/>
    <w:lvl w:ilvl="0" w:tplc="238C1DD4">
      <w:start w:val="1"/>
      <w:numFmt w:val="lowerLetter"/>
      <w:lvlText w:val="%1."/>
      <w:lvlJc w:val="left"/>
      <w:pPr>
        <w:ind w:left="630" w:hanging="360"/>
      </w:pPr>
      <w:rPr>
        <w:rFonts w:hint="default"/>
        <w:b w:val="0"/>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4EC47FA"/>
    <w:multiLevelType w:val="hybridMultilevel"/>
    <w:tmpl w:val="79B0BD9E"/>
    <w:lvl w:ilvl="0" w:tplc="5E4E56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53D5989"/>
    <w:multiLevelType w:val="hybridMultilevel"/>
    <w:tmpl w:val="37B6BF1A"/>
    <w:lvl w:ilvl="0" w:tplc="1D08361C">
      <w:start w:val="1"/>
      <w:numFmt w:val="decimal"/>
      <w:lvlText w:val="%1."/>
      <w:lvlJc w:val="left"/>
      <w:pPr>
        <w:tabs>
          <w:tab w:val="num" w:pos="5040"/>
        </w:tabs>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F53251"/>
    <w:multiLevelType w:val="hybridMultilevel"/>
    <w:tmpl w:val="3604AB9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3DC223E"/>
    <w:multiLevelType w:val="hybridMultilevel"/>
    <w:tmpl w:val="38A47CEA"/>
    <w:lvl w:ilvl="0" w:tplc="B4A0FD62">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10F9B"/>
    <w:multiLevelType w:val="hybridMultilevel"/>
    <w:tmpl w:val="53CAE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DB2413"/>
    <w:multiLevelType w:val="hybridMultilevel"/>
    <w:tmpl w:val="2B20D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33E85"/>
    <w:multiLevelType w:val="hybridMultilevel"/>
    <w:tmpl w:val="B186D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9104E"/>
    <w:multiLevelType w:val="hybridMultilevel"/>
    <w:tmpl w:val="836C3C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0E677C1"/>
    <w:multiLevelType w:val="hybridMultilevel"/>
    <w:tmpl w:val="F3849184"/>
    <w:lvl w:ilvl="0" w:tplc="A030C5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8C565B7"/>
    <w:multiLevelType w:val="hybridMultilevel"/>
    <w:tmpl w:val="680069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504B80"/>
    <w:multiLevelType w:val="hybridMultilevel"/>
    <w:tmpl w:val="CE620C28"/>
    <w:lvl w:ilvl="0" w:tplc="77B02EA4">
      <w:start w:val="1"/>
      <w:numFmt w:val="decimal"/>
      <w:lvlText w:val="%1."/>
      <w:lvlJc w:val="left"/>
      <w:pPr>
        <w:ind w:left="1080" w:hanging="360"/>
      </w:pPr>
      <w:rPr>
        <w:rFonts w:hint="default"/>
      </w:rPr>
    </w:lvl>
    <w:lvl w:ilvl="1" w:tplc="98DA5CA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1"/>
  </w:num>
  <w:num w:numId="5">
    <w:abstractNumId w:val="6"/>
  </w:num>
  <w:num w:numId="6">
    <w:abstractNumId w:val="9"/>
  </w:num>
  <w:num w:numId="7">
    <w:abstractNumId w:val="8"/>
  </w:num>
  <w:num w:numId="8">
    <w:abstractNumId w:val="10"/>
  </w:num>
  <w:num w:numId="9">
    <w:abstractNumId w:val="13"/>
  </w:num>
  <w:num w:numId="10">
    <w:abstractNumId w:val="5"/>
  </w:num>
  <w:num w:numId="11">
    <w:abstractNumId w:val="2"/>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88C"/>
    <w:rsid w:val="000902B7"/>
    <w:rsid w:val="000945E9"/>
    <w:rsid w:val="00095293"/>
    <w:rsid w:val="000E3239"/>
    <w:rsid w:val="0010188A"/>
    <w:rsid w:val="00103884"/>
    <w:rsid w:val="001207E7"/>
    <w:rsid w:val="00132AD0"/>
    <w:rsid w:val="00162520"/>
    <w:rsid w:val="00166504"/>
    <w:rsid w:val="00191353"/>
    <w:rsid w:val="001D294C"/>
    <w:rsid w:val="001D659D"/>
    <w:rsid w:val="001F16B5"/>
    <w:rsid w:val="00217F3C"/>
    <w:rsid w:val="0022092F"/>
    <w:rsid w:val="00231109"/>
    <w:rsid w:val="00232018"/>
    <w:rsid w:val="00241A8A"/>
    <w:rsid w:val="00257551"/>
    <w:rsid w:val="002735BF"/>
    <w:rsid w:val="00276EB0"/>
    <w:rsid w:val="002907E5"/>
    <w:rsid w:val="00297E86"/>
    <w:rsid w:val="002A296F"/>
    <w:rsid w:val="002F188C"/>
    <w:rsid w:val="002F69BC"/>
    <w:rsid w:val="00324848"/>
    <w:rsid w:val="0033056B"/>
    <w:rsid w:val="0033608E"/>
    <w:rsid w:val="00350DD2"/>
    <w:rsid w:val="00396551"/>
    <w:rsid w:val="003B3890"/>
    <w:rsid w:val="003C4702"/>
    <w:rsid w:val="003D6FC1"/>
    <w:rsid w:val="003F17CA"/>
    <w:rsid w:val="00405A04"/>
    <w:rsid w:val="004344A8"/>
    <w:rsid w:val="00494082"/>
    <w:rsid w:val="00497106"/>
    <w:rsid w:val="004A2670"/>
    <w:rsid w:val="004B2AB0"/>
    <w:rsid w:val="004D2DF9"/>
    <w:rsid w:val="004D3107"/>
    <w:rsid w:val="00520F77"/>
    <w:rsid w:val="00532D3A"/>
    <w:rsid w:val="00546994"/>
    <w:rsid w:val="005513F7"/>
    <w:rsid w:val="00564625"/>
    <w:rsid w:val="0059078D"/>
    <w:rsid w:val="005D578E"/>
    <w:rsid w:val="005E75D5"/>
    <w:rsid w:val="006035AD"/>
    <w:rsid w:val="006050B3"/>
    <w:rsid w:val="006050FA"/>
    <w:rsid w:val="0062495F"/>
    <w:rsid w:val="006775DA"/>
    <w:rsid w:val="00686DB4"/>
    <w:rsid w:val="006B4214"/>
    <w:rsid w:val="006C5A41"/>
    <w:rsid w:val="006C6B46"/>
    <w:rsid w:val="006F3495"/>
    <w:rsid w:val="006F684B"/>
    <w:rsid w:val="007034A9"/>
    <w:rsid w:val="00707052"/>
    <w:rsid w:val="00735550"/>
    <w:rsid w:val="0074183A"/>
    <w:rsid w:val="00792E44"/>
    <w:rsid w:val="007A77FB"/>
    <w:rsid w:val="007B7B11"/>
    <w:rsid w:val="007D7A59"/>
    <w:rsid w:val="007E7062"/>
    <w:rsid w:val="0081067A"/>
    <w:rsid w:val="00846BB0"/>
    <w:rsid w:val="0087529E"/>
    <w:rsid w:val="00896D7B"/>
    <w:rsid w:val="008A74FE"/>
    <w:rsid w:val="008B2AAF"/>
    <w:rsid w:val="00926365"/>
    <w:rsid w:val="00963D37"/>
    <w:rsid w:val="009C3DE1"/>
    <w:rsid w:val="009E2EF7"/>
    <w:rsid w:val="009E4136"/>
    <w:rsid w:val="009E44AA"/>
    <w:rsid w:val="00A02A55"/>
    <w:rsid w:val="00A05755"/>
    <w:rsid w:val="00A43707"/>
    <w:rsid w:val="00A4397F"/>
    <w:rsid w:val="00A440D2"/>
    <w:rsid w:val="00A75B9A"/>
    <w:rsid w:val="00A917CF"/>
    <w:rsid w:val="00A91FE9"/>
    <w:rsid w:val="00AC6701"/>
    <w:rsid w:val="00AD28C2"/>
    <w:rsid w:val="00AE3467"/>
    <w:rsid w:val="00B17BCB"/>
    <w:rsid w:val="00B31F15"/>
    <w:rsid w:val="00B33837"/>
    <w:rsid w:val="00B529C8"/>
    <w:rsid w:val="00B8397E"/>
    <w:rsid w:val="00C01A4F"/>
    <w:rsid w:val="00C06DC0"/>
    <w:rsid w:val="00C149A0"/>
    <w:rsid w:val="00C24F5B"/>
    <w:rsid w:val="00C2761D"/>
    <w:rsid w:val="00C47FB5"/>
    <w:rsid w:val="00C50A63"/>
    <w:rsid w:val="00C5355F"/>
    <w:rsid w:val="00CC04DB"/>
    <w:rsid w:val="00CC5573"/>
    <w:rsid w:val="00CE3F59"/>
    <w:rsid w:val="00D3715B"/>
    <w:rsid w:val="00D74167"/>
    <w:rsid w:val="00D75DD3"/>
    <w:rsid w:val="00DA0651"/>
    <w:rsid w:val="00DA74B4"/>
    <w:rsid w:val="00DC008C"/>
    <w:rsid w:val="00DC7599"/>
    <w:rsid w:val="00DF1D99"/>
    <w:rsid w:val="00E03B01"/>
    <w:rsid w:val="00E26DD6"/>
    <w:rsid w:val="00E26F5E"/>
    <w:rsid w:val="00E35C98"/>
    <w:rsid w:val="00E4408B"/>
    <w:rsid w:val="00E8053A"/>
    <w:rsid w:val="00EA54ED"/>
    <w:rsid w:val="00ED7EFB"/>
    <w:rsid w:val="00F21839"/>
    <w:rsid w:val="00F3664D"/>
    <w:rsid w:val="00F503B8"/>
    <w:rsid w:val="00F64259"/>
    <w:rsid w:val="00F766DC"/>
    <w:rsid w:val="00FB6D2D"/>
    <w:rsid w:val="00FD360A"/>
    <w:rsid w:val="00F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8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7034A9"/>
    <w:rPr>
      <w:rFonts w:ascii="Times New Roman" w:eastAsia="Batang"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7034A9"/>
    <w:pPr>
      <w:wordWrap w:val="0"/>
      <w:jc w:val="center"/>
    </w:pPr>
    <w:rPr>
      <w:rFonts w:ascii="Times New Roman" w:eastAsia="Batang" w:hAnsi="Times New Roman"/>
      <w:lang w:val="en-US" w:eastAsia="en-US"/>
    </w:rPr>
  </w:style>
  <w:style w:type="character" w:customStyle="1" w:styleId="CharAttribute1">
    <w:name w:val="CharAttribute1"/>
    <w:rsid w:val="007034A9"/>
    <w:rPr>
      <w:rFonts w:ascii="Calibri" w:eastAsia="Calibri"/>
      <w:sz w:val="22"/>
    </w:rPr>
  </w:style>
  <w:style w:type="paragraph" w:customStyle="1" w:styleId="ParaAttribute0">
    <w:name w:val="ParaAttribute0"/>
    <w:rsid w:val="003D6FC1"/>
    <w:pPr>
      <w:wordWrap w:val="0"/>
      <w:spacing w:after="200"/>
      <w:jc w:val="center"/>
    </w:pPr>
    <w:rPr>
      <w:rFonts w:ascii="Times New Roman" w:eastAsia="Batang" w:hAnsi="Times New Roman"/>
      <w:lang w:val="en-US" w:eastAsia="en-US"/>
    </w:rPr>
  </w:style>
  <w:style w:type="paragraph" w:customStyle="1" w:styleId="ParaAttribute3">
    <w:name w:val="ParaAttribute3"/>
    <w:rsid w:val="003D6FC1"/>
    <w:pPr>
      <w:widowControl w:val="0"/>
      <w:wordWrap w:val="0"/>
      <w:spacing w:after="200"/>
    </w:pPr>
    <w:rPr>
      <w:rFonts w:ascii="Times New Roman" w:eastAsia="Batang" w:hAnsi="Times New Roman"/>
      <w:lang w:val="en-US" w:eastAsia="en-US"/>
    </w:rPr>
  </w:style>
  <w:style w:type="paragraph" w:customStyle="1" w:styleId="ParaAttribute5">
    <w:name w:val="ParaAttribute5"/>
    <w:rsid w:val="003D6FC1"/>
    <w:pPr>
      <w:wordWrap w:val="0"/>
      <w:spacing w:after="200"/>
    </w:pPr>
    <w:rPr>
      <w:rFonts w:ascii="Times New Roman" w:eastAsia="Batang" w:hAnsi="Times New Roman"/>
      <w:lang w:val="en-US" w:eastAsia="en-US"/>
    </w:rPr>
  </w:style>
  <w:style w:type="character" w:customStyle="1" w:styleId="CharAttribute3">
    <w:name w:val="CharAttribute3"/>
    <w:rsid w:val="003D6FC1"/>
    <w:rPr>
      <w:rFonts w:ascii="Arial" w:eastAsia="Arial"/>
      <w:sz w:val="22"/>
    </w:rPr>
  </w:style>
  <w:style w:type="paragraph" w:styleId="ListParagraph">
    <w:name w:val="List Paragraph"/>
    <w:basedOn w:val="Normal"/>
    <w:uiPriority w:val="34"/>
    <w:qFormat/>
    <w:rsid w:val="00735550"/>
    <w:pPr>
      <w:spacing w:after="200" w:line="276" w:lineRule="auto"/>
      <w:ind w:left="720"/>
      <w:contextualSpacing/>
    </w:pPr>
    <w:rPr>
      <w:rFonts w:ascii="Calibri" w:hAnsi="Calibri"/>
      <w:sz w:val="22"/>
      <w:szCs w:val="22"/>
    </w:rPr>
  </w:style>
  <w:style w:type="table" w:styleId="TableGrid">
    <w:name w:val="Table Grid"/>
    <w:basedOn w:val="TableNormal"/>
    <w:uiPriority w:val="59"/>
    <w:rsid w:val="00FB6D2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C6701"/>
    <w:pPr>
      <w:tabs>
        <w:tab w:val="center" w:pos="4513"/>
        <w:tab w:val="right" w:pos="9026"/>
      </w:tabs>
    </w:pPr>
  </w:style>
  <w:style w:type="character" w:customStyle="1" w:styleId="HeaderChar">
    <w:name w:val="Header Char"/>
    <w:link w:val="Header"/>
    <w:uiPriority w:val="99"/>
    <w:rsid w:val="00AC670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C6701"/>
    <w:pPr>
      <w:tabs>
        <w:tab w:val="center" w:pos="4513"/>
        <w:tab w:val="right" w:pos="9026"/>
      </w:tabs>
    </w:pPr>
  </w:style>
  <w:style w:type="character" w:customStyle="1" w:styleId="FooterChar">
    <w:name w:val="Footer Char"/>
    <w:link w:val="Footer"/>
    <w:uiPriority w:val="99"/>
    <w:rsid w:val="00AC6701"/>
    <w:rPr>
      <w:rFonts w:ascii="Times New Roman" w:eastAsia="Times New Roman" w:hAnsi="Times New Roman"/>
      <w:sz w:val="24"/>
      <w:szCs w:val="24"/>
      <w:lang w:val="en-US" w:eastAsia="en-US"/>
    </w:rPr>
  </w:style>
  <w:style w:type="character" w:styleId="Hyperlink">
    <w:name w:val="Hyperlink"/>
    <w:uiPriority w:val="99"/>
    <w:unhideWhenUsed/>
    <w:rsid w:val="004344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46601">
      <w:bodyDiv w:val="1"/>
      <w:marLeft w:val="0"/>
      <w:marRight w:val="0"/>
      <w:marTop w:val="0"/>
      <w:marBottom w:val="0"/>
      <w:divBdr>
        <w:top w:val="none" w:sz="0" w:space="0" w:color="auto"/>
        <w:left w:val="none" w:sz="0" w:space="0" w:color="auto"/>
        <w:bottom w:val="none" w:sz="0" w:space="0" w:color="auto"/>
        <w:right w:val="none" w:sz="0" w:space="0" w:color="auto"/>
      </w:divBdr>
    </w:div>
    <w:div w:id="645470945">
      <w:bodyDiv w:val="1"/>
      <w:marLeft w:val="0"/>
      <w:marRight w:val="0"/>
      <w:marTop w:val="0"/>
      <w:marBottom w:val="0"/>
      <w:divBdr>
        <w:top w:val="none" w:sz="0" w:space="0" w:color="auto"/>
        <w:left w:val="none" w:sz="0" w:space="0" w:color="auto"/>
        <w:bottom w:val="none" w:sz="0" w:space="0" w:color="auto"/>
        <w:right w:val="none" w:sz="0" w:space="0" w:color="auto"/>
      </w:divBdr>
    </w:div>
    <w:div w:id="1362977518">
      <w:bodyDiv w:val="1"/>
      <w:marLeft w:val="0"/>
      <w:marRight w:val="0"/>
      <w:marTop w:val="0"/>
      <w:marBottom w:val="0"/>
      <w:divBdr>
        <w:top w:val="none" w:sz="0" w:space="0" w:color="auto"/>
        <w:left w:val="none" w:sz="0" w:space="0" w:color="auto"/>
        <w:bottom w:val="none" w:sz="0" w:space="0" w:color="auto"/>
        <w:right w:val="none" w:sz="0" w:space="0" w:color="auto"/>
      </w:divBdr>
    </w:div>
    <w:div w:id="1768043847">
      <w:bodyDiv w:val="1"/>
      <w:marLeft w:val="0"/>
      <w:marRight w:val="0"/>
      <w:marTop w:val="0"/>
      <w:marBottom w:val="0"/>
      <w:divBdr>
        <w:top w:val="none" w:sz="0" w:space="0" w:color="auto"/>
        <w:left w:val="none" w:sz="0" w:space="0" w:color="auto"/>
        <w:bottom w:val="none" w:sz="0" w:space="0" w:color="auto"/>
        <w:right w:val="none" w:sz="0" w:space="0" w:color="auto"/>
      </w:divBdr>
    </w:div>
    <w:div w:id="1961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herent-dikti.net/net/files/sisdiknas.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DIan K</cp:lastModifiedBy>
  <cp:revision>24</cp:revision>
  <dcterms:created xsi:type="dcterms:W3CDTF">2015-01-21T02:39:00Z</dcterms:created>
  <dcterms:modified xsi:type="dcterms:W3CDTF">2016-09-22T09:31:00Z</dcterms:modified>
</cp:coreProperties>
</file>