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right"/>
        <w:rPr>
          <w:rFonts w:ascii="Tahoma" w:cs="Tahoma" w:eastAsia="Tahoma" w:hAnsi="Tahoma"/>
          <w:color w:val="000000"/>
          <w:sz w:val="17"/>
          <w:szCs w:val="17"/>
        </w:rPr>
      </w:pPr>
      <w:r w:rsidDel="00000000" w:rsidR="00000000" w:rsidRPr="00000000">
        <w:rPr>
          <w:rFonts w:ascii="Tahoma" w:cs="Tahoma" w:eastAsia="Tahoma" w:hAnsi="Tahoma"/>
          <w:color w:val="000000"/>
          <w:sz w:val="17"/>
          <w:szCs w:val="17"/>
          <w:rtl w:val="0"/>
        </w:rPr>
        <w:t xml:space="preserve">FM-UAD-PBM-05-05/R0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ahoma" w:cs="Tahoma" w:eastAsia="Tahoma" w:hAnsi="Tahoma"/>
          <w:color w:val="000000"/>
          <w:sz w:val="17"/>
          <w:szCs w:val="17"/>
        </w:rPr>
      </w:pPr>
      <w:r w:rsidDel="00000000" w:rsidR="00000000" w:rsidRPr="00000000">
        <w:rPr>
          <w:rFonts w:ascii="Tahoma" w:cs="Tahoma" w:eastAsia="Tahoma" w:hAnsi="Tahoma"/>
          <w:color w:val="000000"/>
          <w:sz w:val="17"/>
          <w:szCs w:val="17"/>
        </w:rPr>
        <w:drawing>
          <wp:inline distB="0" distT="0" distL="0" distR="0">
            <wp:extent cx="476250" cy="476250"/>
            <wp:effectExtent b="0" l="0" r="0" t="0"/>
            <wp:docPr id="6" name="image2.gif"/>
            <a:graphic>
              <a:graphicData uri="http://schemas.openxmlformats.org/drawingml/2006/picture">
                <pic:pic>
                  <pic:nvPicPr>
                    <pic:cNvPr id="0" name="image2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BERITA ACARA PENDADARAN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ahoma" w:cs="Tahoma" w:eastAsia="Tahoma" w:hAnsi="Tahoma"/>
          <w:b w:val="1"/>
          <w:color w:val="000000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rtl w:val="0"/>
        </w:rPr>
        <w:t xml:space="preserve">Penyelenggaraan Pendadaran Tugas Akhir Mahasiswa</w:t>
      </w:r>
    </w:p>
    <w:tbl>
      <w:tblPr>
        <w:tblStyle w:val="Table1"/>
        <w:tblW w:w="9026.0" w:type="dxa"/>
        <w:jc w:val="left"/>
        <w:tblLayout w:type="fixed"/>
        <w:tblLook w:val="0400"/>
      </w:tblPr>
      <w:tblGrid>
        <w:gridCol w:w="316"/>
        <w:gridCol w:w="3959"/>
        <w:gridCol w:w="4751"/>
        <w:tblGridChange w:id="0">
          <w:tblGrid>
            <w:gridCol w:w="316"/>
            <w:gridCol w:w="3959"/>
            <w:gridCol w:w="4751"/>
          </w:tblGrid>
        </w:tblGridChange>
      </w:tblGrid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A.</w:t>
            </w:r>
          </w:p>
        </w:tc>
        <w:tc>
          <w:tcPr>
            <w:gridSpan w:val="2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Waktu, tempat dan status pendadaran :</w:t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 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1. Hari dan Tanggal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: Rabu, 08-03-2023</w:t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 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2. Pukul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: 13:00 - 14:00</w:t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 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3. Tempat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: R. Skripsi</w:t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 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4. Status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: ke-1</w:t>
            </w:r>
          </w:p>
        </w:tc>
      </w:tr>
      <w:tr>
        <w:trPr>
          <w:cantSplit w:val="0"/>
          <w:tblHeader w:val="0"/>
        </w:trPr>
        <w:tc>
          <w:tcPr>
            <w:gridSpan w:val="3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B.</w:t>
            </w:r>
          </w:p>
        </w:tc>
        <w:tc>
          <w:tcPr>
            <w:gridSpan w:val="2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Susunan Tim Pendadaran :</w:t>
            </w:r>
          </w:p>
        </w:tc>
      </w:tr>
      <w:tr>
        <w:trPr>
          <w:cantSplit w:val="0"/>
          <w:tblHeader w:val="0"/>
        </w:trPr>
        <w:tc>
          <w:tcPr>
            <w:gridSpan w:val="3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950.0" w:type="dxa"/>
              <w:jc w:val="left"/>
              <w:tblLayout w:type="fixed"/>
              <w:tblLook w:val="0400"/>
            </w:tblPr>
            <w:tblGrid>
              <w:gridCol w:w="447"/>
              <w:gridCol w:w="1343"/>
              <w:gridCol w:w="5370"/>
              <w:gridCol w:w="1790"/>
              <w:tblGridChange w:id="0">
                <w:tblGrid>
                  <w:gridCol w:w="447"/>
                  <w:gridCol w:w="1343"/>
                  <w:gridCol w:w="5370"/>
                  <w:gridCol w:w="179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shd w:fill="eeeeee" w:val="clear"/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  <w:vAlign w:val="center"/>
                </w:tcPr>
                <w:p w:rsidR="00000000" w:rsidDel="00000000" w:rsidP="00000000" w:rsidRDefault="00000000" w:rsidRPr="00000000" w14:paraId="0000001B">
                  <w:pPr>
                    <w:spacing w:after="0" w:line="240" w:lineRule="auto"/>
                    <w:jc w:val="center"/>
                    <w:rPr>
                      <w:rFonts w:ascii="Tahoma" w:cs="Tahoma" w:eastAsia="Tahoma" w:hAnsi="Tahoma"/>
                      <w:b w:val="1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sz w:val="17"/>
                      <w:szCs w:val="17"/>
                      <w:rtl w:val="0"/>
                    </w:rPr>
                    <w:t xml:space="preserve">No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shd w:fill="eeeeee" w:val="clear"/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  <w:vAlign w:val="center"/>
                </w:tcPr>
                <w:p w:rsidR="00000000" w:rsidDel="00000000" w:rsidP="00000000" w:rsidRDefault="00000000" w:rsidRPr="00000000" w14:paraId="0000001C">
                  <w:pPr>
                    <w:spacing w:after="0" w:line="240" w:lineRule="auto"/>
                    <w:jc w:val="center"/>
                    <w:rPr>
                      <w:rFonts w:ascii="Tahoma" w:cs="Tahoma" w:eastAsia="Tahoma" w:hAnsi="Tahoma"/>
                      <w:b w:val="1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sz w:val="17"/>
                      <w:szCs w:val="17"/>
                      <w:rtl w:val="0"/>
                    </w:rPr>
                    <w:t xml:space="preserve">Jabatan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shd w:fill="eeeeee" w:val="clear"/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  <w:vAlign w:val="center"/>
                </w:tcPr>
                <w:p w:rsidR="00000000" w:rsidDel="00000000" w:rsidP="00000000" w:rsidRDefault="00000000" w:rsidRPr="00000000" w14:paraId="0000001D">
                  <w:pPr>
                    <w:spacing w:after="0" w:line="240" w:lineRule="auto"/>
                    <w:jc w:val="center"/>
                    <w:rPr>
                      <w:rFonts w:ascii="Tahoma" w:cs="Tahoma" w:eastAsia="Tahoma" w:hAnsi="Tahoma"/>
                      <w:b w:val="1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sz w:val="17"/>
                      <w:szCs w:val="17"/>
                      <w:rtl w:val="0"/>
                    </w:rPr>
                    <w:t xml:space="preserve">NAMA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shd w:fill="eeeeee" w:val="clear"/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  <w:vAlign w:val="center"/>
                </w:tcPr>
                <w:p w:rsidR="00000000" w:rsidDel="00000000" w:rsidP="00000000" w:rsidRDefault="00000000" w:rsidRPr="00000000" w14:paraId="0000001E">
                  <w:pPr>
                    <w:spacing w:after="0" w:line="240" w:lineRule="auto"/>
                    <w:jc w:val="center"/>
                    <w:rPr>
                      <w:rFonts w:ascii="Tahoma" w:cs="Tahoma" w:eastAsia="Tahoma" w:hAnsi="Tahoma"/>
                      <w:b w:val="1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sz w:val="17"/>
                      <w:szCs w:val="17"/>
                      <w:rtl w:val="0"/>
                    </w:rPr>
                    <w:t xml:space="preserve">TANDA TANGAN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1F">
                  <w:pPr>
                    <w:spacing w:after="0" w:line="240" w:lineRule="auto"/>
                    <w:rPr>
                      <w:rFonts w:ascii="Tahoma" w:cs="Tahoma" w:eastAsia="Tahoma" w:hAnsi="Tahoma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17"/>
                      <w:szCs w:val="17"/>
                      <w:rtl w:val="0"/>
                    </w:rPr>
                    <w:t xml:space="preserve">1.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20">
                  <w:pPr>
                    <w:spacing w:after="0" w:line="240" w:lineRule="auto"/>
                    <w:rPr>
                      <w:rFonts w:ascii="Tahoma" w:cs="Tahoma" w:eastAsia="Tahoma" w:hAnsi="Tahoma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17"/>
                      <w:szCs w:val="17"/>
                      <w:rtl w:val="0"/>
                    </w:rPr>
                    <w:t xml:space="preserve">Ketua Sidang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21">
                  <w:pPr>
                    <w:spacing w:after="0" w:line="240" w:lineRule="auto"/>
                    <w:rPr>
                      <w:rFonts w:ascii="Tahoma" w:cs="Tahoma" w:eastAsia="Tahoma" w:hAnsi="Tahoma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17"/>
                      <w:szCs w:val="17"/>
                      <w:rtl w:val="0"/>
                    </w:rPr>
                    <w:t xml:space="preserve">Dian Ari Widyastuti, M.Pd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22">
                  <w:pPr>
                    <w:spacing w:after="0" w:line="240" w:lineRule="auto"/>
                    <w:rPr>
                      <w:rFonts w:ascii="Tahoma" w:cs="Tahoma" w:eastAsia="Tahoma" w:hAnsi="Tahoma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17"/>
                      <w:szCs w:val="17"/>
                      <w:rtl w:val="0"/>
                    </w:rPr>
                    <w:t xml:space="preserve">1.</w:t>
                  </w:r>
                  <w:r w:rsidDel="00000000" w:rsidR="00000000" w:rsidRPr="00000000">
                    <w:rPr>
                      <w:rFonts w:ascii="Tahoma" w:cs="Tahoma" w:eastAsia="Tahoma" w:hAnsi="Tahoma"/>
                      <w:sz w:val="17"/>
                      <w:szCs w:val="17"/>
                    </w:rPr>
                    <w:drawing>
                      <wp:inline distB="114300" distT="114300" distL="114300" distR="114300">
                        <wp:extent cx="856155" cy="409575"/>
                        <wp:effectExtent b="0" l="0" r="0" t="0"/>
                        <wp:docPr id="4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6155" cy="4095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23">
                  <w:pPr>
                    <w:spacing w:after="0" w:line="240" w:lineRule="auto"/>
                    <w:rPr>
                      <w:rFonts w:ascii="Tahoma" w:cs="Tahoma" w:eastAsia="Tahoma" w:hAnsi="Tahoma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17"/>
                      <w:szCs w:val="17"/>
                      <w:rtl w:val="0"/>
                    </w:rPr>
                    <w:t xml:space="preserve">2.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24">
                  <w:pPr>
                    <w:spacing w:after="0" w:line="240" w:lineRule="auto"/>
                    <w:rPr>
                      <w:rFonts w:ascii="Tahoma" w:cs="Tahoma" w:eastAsia="Tahoma" w:hAnsi="Tahoma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17"/>
                      <w:szCs w:val="17"/>
                      <w:rtl w:val="0"/>
                    </w:rPr>
                    <w:t xml:space="preserve">Penguji I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25">
                  <w:pPr>
                    <w:spacing w:after="0" w:line="240" w:lineRule="auto"/>
                    <w:rPr>
                      <w:rFonts w:ascii="Tahoma" w:cs="Tahoma" w:eastAsia="Tahoma" w:hAnsi="Tahoma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17"/>
                      <w:szCs w:val="17"/>
                      <w:rtl w:val="0"/>
                    </w:rPr>
                    <w:t xml:space="preserve">Hardi Santosa, Dr., M.Pd.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26">
                  <w:pPr>
                    <w:spacing w:after="0" w:line="240" w:lineRule="auto"/>
                    <w:rPr>
                      <w:rFonts w:ascii="Tahoma" w:cs="Tahoma" w:eastAsia="Tahoma" w:hAnsi="Tahoma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17"/>
                      <w:szCs w:val="17"/>
                      <w:rtl w:val="0"/>
                    </w:rPr>
                    <w:t xml:space="preserve">2.</w:t>
                  </w:r>
                  <w:r w:rsidDel="00000000" w:rsidR="00000000" w:rsidRPr="00000000">
                    <w:rPr>
                      <w:rFonts w:ascii="Tahoma" w:cs="Tahoma" w:eastAsia="Tahoma" w:hAnsi="Tahoma"/>
                      <w:sz w:val="17"/>
                      <w:szCs w:val="17"/>
                    </w:rPr>
                    <w:drawing>
                      <wp:inline distB="114300" distT="114300" distL="114300" distR="114300">
                        <wp:extent cx="752475" cy="334474"/>
                        <wp:effectExtent b="0" l="0" r="0" t="0"/>
                        <wp:docPr id="3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475" cy="334474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27">
                  <w:pPr>
                    <w:spacing w:after="0" w:line="240" w:lineRule="auto"/>
                    <w:rPr>
                      <w:rFonts w:ascii="Tahoma" w:cs="Tahoma" w:eastAsia="Tahoma" w:hAnsi="Tahoma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17"/>
                      <w:szCs w:val="17"/>
                      <w:rtl w:val="0"/>
                    </w:rPr>
                    <w:t xml:space="preserve">3.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28">
                  <w:pPr>
                    <w:spacing w:after="0" w:line="240" w:lineRule="auto"/>
                    <w:rPr>
                      <w:rFonts w:ascii="Tahoma" w:cs="Tahoma" w:eastAsia="Tahoma" w:hAnsi="Tahoma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17"/>
                      <w:szCs w:val="17"/>
                      <w:rtl w:val="0"/>
                    </w:rPr>
                    <w:t xml:space="preserve">Penguji II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29">
                  <w:pPr>
                    <w:spacing w:after="0" w:line="240" w:lineRule="auto"/>
                    <w:rPr>
                      <w:rFonts w:ascii="Tahoma" w:cs="Tahoma" w:eastAsia="Tahoma" w:hAnsi="Tahoma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17"/>
                      <w:szCs w:val="17"/>
                      <w:rtl w:val="0"/>
                    </w:rPr>
                    <w:t xml:space="preserve">Ulfa Danni Rosada, M.Pd., Kons.</w:t>
                  </w:r>
                </w:p>
              </w:tc>
              <w:tc>
                <w:tcPr>
                  <w:tcBorders>
                    <w:top w:color="cccccc" w:space="0" w:sz="6" w:val="single"/>
                    <w:left w:color="cccccc" w:space="0" w:sz="6" w:val="single"/>
                    <w:bottom w:color="cccccc" w:space="0" w:sz="6" w:val="single"/>
                    <w:right w:color="cccccc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02A">
                  <w:pPr>
                    <w:spacing w:after="0" w:line="240" w:lineRule="auto"/>
                    <w:rPr>
                      <w:rFonts w:ascii="Tahoma" w:cs="Tahoma" w:eastAsia="Tahoma" w:hAnsi="Tahoma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17"/>
                      <w:szCs w:val="17"/>
                      <w:rtl w:val="0"/>
                    </w:rPr>
                    <w:t xml:space="preserve">3.</w:t>
                  </w:r>
                  <w:r w:rsidDel="00000000" w:rsidR="00000000" w:rsidRPr="00000000">
                    <w:rPr>
                      <w:rFonts w:ascii="Tahoma" w:cs="Tahoma" w:eastAsia="Tahoma" w:hAnsi="Tahoma"/>
                      <w:sz w:val="17"/>
                      <w:szCs w:val="17"/>
                    </w:rPr>
                    <w:drawing>
                      <wp:inline distB="114300" distT="114300" distL="114300" distR="114300">
                        <wp:extent cx="790575" cy="331228"/>
                        <wp:effectExtent b="0" l="0" r="0" t="0"/>
                        <wp:docPr id="5" name="image5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5.png"/>
                                <pic:cNvPicPr preferRelativeResize="0"/>
                              </pic:nvPicPr>
                              <pic:blipFill>
                                <a:blip r:embed="rId10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575" cy="331228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C.</w:t>
            </w:r>
          </w:p>
        </w:tc>
        <w:tc>
          <w:tcPr>
            <w:gridSpan w:val="2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Identitas Mahasiswa yang diuji :</w:t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 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1. Nama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: NOVI CINTHIA DAMAYANTI</w:t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 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2. NIM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: 1800001070</w:t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 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3. Program Studi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: Bimbingan dan Konseling</w:t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 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4. Semester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 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5. Tanda Tangan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74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</w:tblBorders>
              <w:tblLayout w:type="fixed"/>
              <w:tblLook w:val="0400"/>
            </w:tblPr>
            <w:tblGrid>
              <w:gridCol w:w="3740"/>
              <w:tblGridChange w:id="0">
                <w:tblGrid>
                  <w:gridCol w:w="37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spacing w:after="0" w:line="240" w:lineRule="auto"/>
                    <w:rPr>
                      <w:rFonts w:ascii="Tahoma" w:cs="Tahoma" w:eastAsia="Tahoma" w:hAnsi="Tahoma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17"/>
                      <w:szCs w:val="17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D.</w:t>
            </w:r>
          </w:p>
        </w:tc>
        <w:tc>
          <w:tcPr>
            <w:gridSpan w:val="2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Judul Tugas Akhir :</w:t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 </w:t>
            </w:r>
          </w:p>
        </w:tc>
        <w:tc>
          <w:tcPr>
            <w:gridSpan w:val="2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Pengembangan panduan konseling individual pendekatan realita untuk mereduksi kecanduan media sosial aplikasi tik tok pada siswa kelas VIII Di smp muhammadiyah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E.</w:t>
            </w:r>
          </w:p>
        </w:tc>
        <w:tc>
          <w:tcPr>
            <w:gridSpan w:val="2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Keputusan Sidang :</w:t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 </w:t>
            </w:r>
          </w:p>
        </w:tc>
        <w:tc>
          <w:tcPr>
            <w:gridSpan w:val="2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1. Lulus/Tidak Lulus/Lulus dengan perbaikan</w:t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 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2. Nilai Skripsi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: A -</w:t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 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3. Konsultasi perbaikan (Pembimbing/Penguji)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6.0" w:type="dxa"/>
        <w:jc w:val="left"/>
        <w:tblLayout w:type="fixed"/>
        <w:tblLook w:val="0400"/>
      </w:tblPr>
      <w:tblGrid>
        <w:gridCol w:w="6318"/>
        <w:gridCol w:w="2708"/>
        <w:tblGridChange w:id="0">
          <w:tblGrid>
            <w:gridCol w:w="6318"/>
            <w:gridCol w:w="270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 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t xml:space="preserve">Yogyakarta, 7 Maret 2023</w:t>
              <w:br w:type="textWrapping"/>
              <w:t xml:space="preserve">Ketua Sidang</w:t>
              <w:br w:type="textWrapping"/>
              <w:br w:type="textWrapping"/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</w:rPr>
              <w:drawing>
                <wp:inline distB="114300" distT="114300" distL="114300" distR="114300">
                  <wp:extent cx="628650" cy="53340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ahoma" w:cs="Tahoma" w:eastAsia="Tahoma" w:hAnsi="Tahoma"/>
                <w:sz w:val="17"/>
                <w:szCs w:val="17"/>
                <w:rtl w:val="0"/>
              </w:rPr>
              <w:br w:type="textWrapping"/>
              <w:br w:type="textWrapping"/>
              <w:t xml:space="preserve">Dian Ari Widyastuti, M.Pd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gif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HHwYOat9OqHz/NTJajLOtPvnNQ==">AMUW2mWaM1ciQDVML/ARlJd2AAEuqr6o6MY5/Jg0xJ0MbN1HxHZrGRWAxv9xGs+sFK4bYZnzR1nkD7C9Bl02EsKfUpbIw/LscpAgBqzRtQBHMtAYIU3uY3M=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2023-03-07T01:37:00Z</dcterms:created>
  <dc:creator>smart pc</dc:creator>
</cp:coreProperties>
</file>