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77C9" w14:textId="716BF589" w:rsidR="00EB4FB2" w:rsidRPr="00DD09EE" w:rsidRDefault="00175CDC" w:rsidP="00935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6116860"/>
      <w:r>
        <w:rPr>
          <w:rFonts w:ascii="Times New Roman" w:hAnsi="Times New Roman" w:cs="Times New Roman"/>
          <w:b/>
          <w:bCs/>
          <w:sz w:val="24"/>
          <w:szCs w:val="24"/>
        </w:rPr>
        <w:t>ANALISIS KALIMAT TIDAK EFEKTIF PADA ARTIKEL PENGARUH PENGGUNAAN APLIKASI PEMECAHAN SOAL PADA BIDANG MATEMATIKA TINGKAT SEKOLAH MENENGAH ATAS</w:t>
      </w:r>
    </w:p>
    <w:p w14:paraId="3F1455CD" w14:textId="10C03F70" w:rsidR="00DD09EE" w:rsidRPr="00DD09EE" w:rsidRDefault="00DD09EE" w:rsidP="00935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9EE">
        <w:rPr>
          <w:rFonts w:ascii="Times New Roman" w:hAnsi="Times New Roman" w:cs="Times New Roman"/>
          <w:b/>
          <w:bCs/>
          <w:sz w:val="24"/>
          <w:szCs w:val="24"/>
        </w:rPr>
        <w:t xml:space="preserve">Oleh Nurul </w:t>
      </w:r>
      <w:proofErr w:type="spellStart"/>
      <w:r w:rsidRPr="00DD09EE">
        <w:rPr>
          <w:rFonts w:ascii="Times New Roman" w:hAnsi="Times New Roman" w:cs="Times New Roman"/>
          <w:b/>
          <w:bCs/>
          <w:sz w:val="24"/>
          <w:szCs w:val="24"/>
        </w:rPr>
        <w:t>Adisty</w:t>
      </w:r>
      <w:proofErr w:type="spellEnd"/>
      <w:r w:rsidRPr="00DD09EE">
        <w:rPr>
          <w:rFonts w:ascii="Times New Roman" w:hAnsi="Times New Roman" w:cs="Times New Roman"/>
          <w:b/>
          <w:bCs/>
          <w:sz w:val="24"/>
          <w:szCs w:val="24"/>
        </w:rPr>
        <w:t xml:space="preserve"> Adinda Melani</w:t>
      </w:r>
    </w:p>
    <w:p w14:paraId="1F514124" w14:textId="54F55E78" w:rsidR="00DD09EE" w:rsidRPr="00DD09EE" w:rsidRDefault="00DD09EE" w:rsidP="00DD0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9EE">
        <w:rPr>
          <w:rFonts w:ascii="Times New Roman" w:hAnsi="Times New Roman" w:cs="Times New Roman"/>
          <w:b/>
          <w:bCs/>
          <w:sz w:val="24"/>
          <w:szCs w:val="24"/>
        </w:rPr>
        <w:t>Nim 2000003088</w:t>
      </w:r>
    </w:p>
    <w:bookmarkEnd w:id="0"/>
    <w:p w14:paraId="7A851581" w14:textId="77777777" w:rsidR="00DD09EE" w:rsidRPr="00DD09EE" w:rsidRDefault="00DD09EE" w:rsidP="00DD0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9216D" w14:textId="58DCE2CF" w:rsidR="00DD09EE" w:rsidRDefault="00DD09EE" w:rsidP="00DD0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09EE"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  <w:r w:rsidRPr="00DD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610F4" w14:textId="04124267" w:rsidR="00780964" w:rsidRPr="00481F44" w:rsidRDefault="00780964" w:rsidP="00481F4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Mustanir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(2019),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pemagangan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(1)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pemagangan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pendalaman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? (3)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488AB2C2" w14:textId="66D6AA9A" w:rsidR="00780964" w:rsidRPr="00481F44" w:rsidRDefault="00780964" w:rsidP="00481F4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1F44">
        <w:rPr>
          <w:rFonts w:ascii="Times New Roman" w:hAnsi="Times New Roman" w:cs="Times New Roman"/>
          <w:sz w:val="24"/>
          <w:szCs w:val="24"/>
        </w:rPr>
        <w:t xml:space="preserve">Editing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Febriyanti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(2019),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konvensi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diinginkannya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Selinkun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Serinkun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7D90F51C" w14:textId="77777777" w:rsidR="00780964" w:rsidRPr="00481F44" w:rsidRDefault="00780964" w:rsidP="00481F4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1F4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pengeditan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pengoreksian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penandaan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Amalia (2021),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mekanis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). Tujuan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11726752" w14:textId="77777777" w:rsidR="00780964" w:rsidRPr="00481F44" w:rsidRDefault="00780964" w:rsidP="00481F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lastRenderedPageBreak/>
        <w:t>Mendapatkan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301A0C84" w14:textId="77777777" w:rsidR="00780964" w:rsidRPr="00481F44" w:rsidRDefault="00780964" w:rsidP="00481F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4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Anda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terbitkan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terbitkan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program radio,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pemirsa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Anda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17A267A4" w14:textId="64EB4099" w:rsidR="00780964" w:rsidRPr="00481F44" w:rsidRDefault="00780964" w:rsidP="00481F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pemirsa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3524119F" w14:textId="545BC6DD" w:rsidR="00780964" w:rsidRPr="00481F44" w:rsidRDefault="0078096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menyunting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Eneste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(2017),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mengedit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keterbacaannya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memahaminya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merevisi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7D392A1A" w14:textId="632F4597" w:rsidR="00303F9F" w:rsidRPr="00481F44" w:rsidRDefault="00303F9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(b)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(c)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dan (d)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Parera (1984: 42),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nada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benak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147C02D1" w14:textId="7046880E" w:rsidR="00481F44" w:rsidRDefault="00A30546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</w:t>
      </w:r>
      <w:r w:rsidR="00961654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>. Tulis</w:t>
      </w:r>
      <w:r w:rsidRPr="00481F44">
        <w:rPr>
          <w:rFonts w:ascii="Times New Roman" w:hAnsi="Times New Roman" w:cs="Times New Roman"/>
          <w:sz w:val="24"/>
          <w:szCs w:val="24"/>
        </w:rPr>
        <w:t xml:space="preserve">an </w:t>
      </w:r>
      <w:r w:rsidR="00303F9F" w:rsidRPr="00481F4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Dewantari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>, 2022)</w:t>
      </w:r>
      <w:r w:rsidRPr="00481F44">
        <w:rPr>
          <w:rFonts w:ascii="Times New Roman" w:hAnsi="Times New Roman" w:cs="Times New Roman"/>
          <w:sz w:val="24"/>
          <w:szCs w:val="24"/>
        </w:rPr>
        <w:t>,</w:t>
      </w:r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r w:rsidR="00303F9F" w:rsidRPr="00481F4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tulisan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Ariyadi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&amp; Utomo, 2020). Ciri-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lain: 1). Tidak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2). Buang-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buang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kata 3).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4).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5).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9F"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3F9F" w:rsidRPr="00481F44">
        <w:rPr>
          <w:rFonts w:ascii="Times New Roman" w:hAnsi="Times New Roman" w:cs="Times New Roman"/>
          <w:sz w:val="24"/>
          <w:szCs w:val="24"/>
        </w:rPr>
        <w:t xml:space="preserve"> PUEBI.</w:t>
      </w:r>
    </w:p>
    <w:p w14:paraId="5637CCB7" w14:textId="25179356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Pelaksanaan magang penyuntingan yang kami laksanakan bertempatan di kampus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UAD Jl.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Pramuka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No. 42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Pandeyan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id-ID"/>
        </w:rPr>
        <w:t>, Kec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Umbulharjo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Kota Yogyakarta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. Kegiatan magang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lastRenderedPageBreak/>
        <w:t>dilakukan secara luring di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UAD Press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. Kegiatan magang dimulai dengan ko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rdinasi kami diberikan tautan google drive yang berisi  tugas-tugas menyunting Pada magang. Hari pertama kegiatan magang dilaksanakan pada tanggal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 desember 2023, hari pertama kami diberi tugas untuk mengedit naskah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Kecerdasan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Pendidikan Anak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Dini”.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Kemudian, pada hari kedua pada tanggal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2 Desember 2023 berupa naskhah PLP yng berjudul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Soal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Atas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’’</w:t>
      </w:r>
    </w:p>
    <w:p w14:paraId="4C313411" w14:textId="6D522996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. Selama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F4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481F44">
        <w:rPr>
          <w:rFonts w:ascii="Times New Roman" w:hAnsi="Times New Roman" w:cs="Times New Roman"/>
          <w:sz w:val="24"/>
          <w:szCs w:val="24"/>
        </w:rPr>
        <w:t>.</w:t>
      </w:r>
    </w:p>
    <w:p w14:paraId="0B2A5E63" w14:textId="77777777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6C1BBE" w14:textId="77777777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27843D" w14:textId="77777777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56286C" w14:textId="77777777" w:rsidR="00AE396F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917B5F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0A78B6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2DFEB1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25F18D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5963B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345498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05EAD7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3D1165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FD88A0" w14:textId="77777777" w:rsid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C234C" w14:textId="77777777" w:rsidR="00481F44" w:rsidRPr="00481F44" w:rsidRDefault="00481F44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2A5004" w14:textId="77777777" w:rsidR="00AE396F" w:rsidRPr="00481F44" w:rsidRDefault="00AE396F" w:rsidP="00481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1FE1ED" w14:textId="74EBEEA5" w:rsidR="00AE396F" w:rsidRPr="00481F44" w:rsidRDefault="00AE396F" w:rsidP="00481F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1F44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Pembahasan</w:t>
      </w:r>
      <w:proofErr w:type="spellEnd"/>
    </w:p>
    <w:p w14:paraId="50C0CA57" w14:textId="6B7324CB" w:rsidR="00F768EE" w:rsidRPr="00481F44" w:rsidRDefault="00F768EE" w:rsidP="00481F44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Dari hasil analisis data, terdapat beberapa kalimat yang tidak efektif menurut teori yang digunakan, serta terdapat juga beberapa kalimat yang tidak efektif dalam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PLP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Soal pada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Atas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”.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Data di bawah ini  dapat dijelaskan beserta hasil dan pembahasannya tergantung peralatan dan teori yang digunakan.</w:t>
      </w: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510"/>
        <w:gridCol w:w="2876"/>
        <w:gridCol w:w="2858"/>
        <w:gridCol w:w="2670"/>
      </w:tblGrid>
      <w:tr w:rsidR="0034324B" w:rsidRPr="00481F44" w14:paraId="25B2007E" w14:textId="77777777" w:rsidTr="0034324B">
        <w:tc>
          <w:tcPr>
            <w:tcW w:w="510" w:type="dxa"/>
          </w:tcPr>
          <w:p w14:paraId="59A68883" w14:textId="53162663" w:rsidR="00F768EE" w:rsidRPr="00481F44" w:rsidRDefault="0034324B" w:rsidP="00481F4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876" w:type="dxa"/>
          </w:tcPr>
          <w:p w14:paraId="64D0025F" w14:textId="13CB7BA2" w:rsidR="00F768EE" w:rsidRPr="00481F44" w:rsidRDefault="0034324B" w:rsidP="00481F4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Data</w:t>
            </w:r>
          </w:p>
        </w:tc>
        <w:tc>
          <w:tcPr>
            <w:tcW w:w="2858" w:type="dxa"/>
          </w:tcPr>
          <w:p w14:paraId="1AF7EF39" w14:textId="644C69AB" w:rsidR="00F768EE" w:rsidRPr="00481F44" w:rsidRDefault="0034324B" w:rsidP="00481F4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Perbaikan</w:t>
            </w:r>
            <w:proofErr w:type="spellEnd"/>
          </w:p>
        </w:tc>
        <w:tc>
          <w:tcPr>
            <w:tcW w:w="2670" w:type="dxa"/>
          </w:tcPr>
          <w:p w14:paraId="34A12916" w14:textId="502268AA" w:rsidR="00F768EE" w:rsidRPr="00481F44" w:rsidRDefault="0034324B" w:rsidP="00481F4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Analisis</w:t>
            </w:r>
            <w:proofErr w:type="spellEnd"/>
          </w:p>
        </w:tc>
      </w:tr>
      <w:tr w:rsidR="0034324B" w:rsidRPr="00481F44" w14:paraId="6DCA571B" w14:textId="77777777" w:rsidTr="0034324B">
        <w:tc>
          <w:tcPr>
            <w:tcW w:w="510" w:type="dxa"/>
          </w:tcPr>
          <w:p w14:paraId="38C9B0E6" w14:textId="144A63BE" w:rsidR="00F768EE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76" w:type="dxa"/>
          </w:tcPr>
          <w:p w14:paraId="7102E3EB" w14:textId="77777777" w:rsidR="0034324B" w:rsidRPr="00481F44" w:rsidRDefault="0034324B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Nasution, S. H. (2017)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mendesain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943A34" w14:textId="77777777" w:rsidR="00F768EE" w:rsidRPr="00481F44" w:rsidRDefault="00F768EE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58" w:type="dxa"/>
          </w:tcPr>
          <w:p w14:paraId="6E4CE83B" w14:textId="77777777" w:rsidR="0034324B" w:rsidRPr="00481F44" w:rsidRDefault="0034324B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Nasution, S. H. (2017)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mendesain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899DC7" w14:textId="77777777" w:rsidR="00F768EE" w:rsidRPr="00481F44" w:rsidRDefault="00F768EE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70" w:type="dxa"/>
          </w:tcPr>
          <w:p w14:paraId="3376C0AC" w14:textId="7720F59D" w:rsidR="00F768EE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r w:rsidR="00D66296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ketid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24B" w:rsidRPr="00481F44" w14:paraId="660E004B" w14:textId="77777777" w:rsidTr="0034324B">
        <w:tc>
          <w:tcPr>
            <w:tcW w:w="510" w:type="dxa"/>
          </w:tcPr>
          <w:p w14:paraId="067C91BC" w14:textId="2B3D5C8C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76" w:type="dxa"/>
          </w:tcPr>
          <w:p w14:paraId="73EF9490" w14:textId="5CD8492B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oleh guru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Haerudin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 2022).</w:t>
            </w:r>
          </w:p>
        </w:tc>
        <w:tc>
          <w:tcPr>
            <w:tcW w:w="2858" w:type="dxa"/>
          </w:tcPr>
          <w:p w14:paraId="49234C27" w14:textId="19279CB6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oleh guru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Haerudin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 2022).</w:t>
            </w:r>
          </w:p>
        </w:tc>
        <w:tc>
          <w:tcPr>
            <w:tcW w:w="2670" w:type="dxa"/>
          </w:tcPr>
          <w:p w14:paraId="6A2D471D" w14:textId="7CD08405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pengulangan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24B" w:rsidRPr="00481F44" w14:paraId="3D364F3C" w14:textId="77777777" w:rsidTr="0034324B">
        <w:tc>
          <w:tcPr>
            <w:tcW w:w="510" w:type="dxa"/>
          </w:tcPr>
          <w:p w14:paraId="422E3881" w14:textId="64F1C9FF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76" w:type="dxa"/>
          </w:tcPr>
          <w:p w14:paraId="023A7EFD" w14:textId="4C19918D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seandainya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58" w:type="dxa"/>
          </w:tcPr>
          <w:p w14:paraId="19266663" w14:textId="53612002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70" w:type="dxa"/>
          </w:tcPr>
          <w:p w14:paraId="71329977" w14:textId="007C7DEA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berlebihan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24B" w:rsidRPr="00481F44" w14:paraId="5C5722BA" w14:textId="77777777" w:rsidTr="0034324B">
        <w:tc>
          <w:tcPr>
            <w:tcW w:w="510" w:type="dxa"/>
          </w:tcPr>
          <w:p w14:paraId="678A84F0" w14:textId="1D655912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76" w:type="dxa"/>
          </w:tcPr>
          <w:p w14:paraId="21DDB9E2" w14:textId="77777777" w:rsidR="0034324B" w:rsidRPr="00481F44" w:rsidRDefault="0034324B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aplikasi-aplikasi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mengefektifkan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1AEAB7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58" w:type="dxa"/>
          </w:tcPr>
          <w:p w14:paraId="218B1F51" w14:textId="1A3B2AD9" w:rsidR="0034324B" w:rsidRPr="00481F44" w:rsidRDefault="0034324B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mengefektifkan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tugasnya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AB4E2A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70" w:type="dxa"/>
          </w:tcPr>
          <w:p w14:paraId="05E27961" w14:textId="1A7D8DDB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6296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 w:rsidR="00D66296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6296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jamak</w:t>
            </w:r>
            <w:proofErr w:type="spellEnd"/>
            <w:r w:rsidR="00D66296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24B" w:rsidRPr="00481F44" w14:paraId="14151A23" w14:textId="77777777" w:rsidTr="0034324B">
        <w:tc>
          <w:tcPr>
            <w:tcW w:w="510" w:type="dxa"/>
          </w:tcPr>
          <w:p w14:paraId="15DC2505" w14:textId="577FD01C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876" w:type="dxa"/>
          </w:tcPr>
          <w:p w14:paraId="70FBC328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pemecah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aplikasi-aplikasi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pemecah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menggunakannya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4F66D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58" w:type="dxa"/>
          </w:tcPr>
          <w:p w14:paraId="7071C227" w14:textId="2DAFD0A1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pemecah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pemecah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menggunakannya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E839F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70" w:type="dxa"/>
          </w:tcPr>
          <w:p w14:paraId="253C444E" w14:textId="1284D289" w:rsidR="0034324B" w:rsidRPr="00481F44" w:rsidRDefault="00D66296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24B" w:rsidRPr="00481F44" w14:paraId="3621DAD1" w14:textId="77777777" w:rsidTr="0034324B">
        <w:tc>
          <w:tcPr>
            <w:tcW w:w="510" w:type="dxa"/>
          </w:tcPr>
          <w:p w14:paraId="0898743B" w14:textId="0F0E3EAA" w:rsidR="0034324B" w:rsidRPr="00481F44" w:rsidRDefault="00D66296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76" w:type="dxa"/>
          </w:tcPr>
          <w:p w14:paraId="3DC731BE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Selain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terselesaikan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sempurna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bersusah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payah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  <w:r w:rsidRPr="00481F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BAFA1CC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58" w:type="dxa"/>
          </w:tcPr>
          <w:p w14:paraId="5C6766D9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Selain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terselesaikan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proofErr w:type="gram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sempurna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bersusah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payah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EE8F2" w14:textId="77777777" w:rsidR="0034324B" w:rsidRPr="00481F44" w:rsidRDefault="0034324B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70" w:type="dxa"/>
          </w:tcPr>
          <w:p w14:paraId="319B83F3" w14:textId="1978E65F" w:rsidR="0034324B" w:rsidRPr="00481F44" w:rsidRDefault="00D66296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ketidaktepatan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penghubung</w:t>
            </w:r>
            <w:proofErr w:type="spellEnd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66296" w:rsidRPr="00481F44" w14:paraId="25AE5F6A" w14:textId="77777777" w:rsidTr="0034324B">
        <w:tc>
          <w:tcPr>
            <w:tcW w:w="510" w:type="dxa"/>
          </w:tcPr>
          <w:p w14:paraId="6FF026A9" w14:textId="06DF1161" w:rsidR="00D66296" w:rsidRPr="00481F44" w:rsidRDefault="00D66296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876" w:type="dxa"/>
          </w:tcPr>
          <w:p w14:paraId="36AA7B8C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melihat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temannya</w:t>
            </w:r>
            <w:proofErr w:type="spellEnd"/>
          </w:p>
          <w:p w14:paraId="6B080DAA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14:paraId="0C2CF777" w14:textId="7C036DD2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melihat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temannya</w:t>
            </w:r>
            <w:proofErr w:type="spellEnd"/>
          </w:p>
          <w:p w14:paraId="2F011EBB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904BC08" w14:textId="1879A06A" w:rsidR="00D66296" w:rsidRPr="00481F44" w:rsidRDefault="00D66296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jamak</w:t>
            </w:r>
            <w:proofErr w:type="spellEnd"/>
            <w:r w:rsidR="00481F44"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66296" w:rsidRPr="00481F44" w14:paraId="4D61A78C" w14:textId="77777777" w:rsidTr="0034324B">
        <w:tc>
          <w:tcPr>
            <w:tcW w:w="510" w:type="dxa"/>
          </w:tcPr>
          <w:p w14:paraId="1069FA70" w14:textId="03479F53" w:rsidR="00D66296" w:rsidRPr="00481F44" w:rsidRDefault="00481F44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876" w:type="dxa"/>
          </w:tcPr>
          <w:p w14:paraId="6DB7E6DA" w14:textId="77777777" w:rsidR="00481F44" w:rsidRPr="00481F44" w:rsidRDefault="00481F44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Sifat malas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didukung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zaman,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Bilfaqih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Qomarudin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 2015)</w:t>
            </w:r>
          </w:p>
          <w:p w14:paraId="4CB94A1E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14:paraId="02221126" w14:textId="665C9E17" w:rsidR="00481F44" w:rsidRPr="00481F44" w:rsidRDefault="00481F44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Sifat malas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didukung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zaman,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Bilfaqih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Qomarudin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</w:rPr>
              <w:t>, 2015)</w:t>
            </w:r>
          </w:p>
          <w:p w14:paraId="7B5D39E9" w14:textId="77777777" w:rsidR="00D66296" w:rsidRPr="00481F44" w:rsidRDefault="00D66296" w:rsidP="00481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428397C1" w14:textId="1FBD6C46" w:rsidR="00D66296" w:rsidRPr="00481F44" w:rsidRDefault="00481F44" w:rsidP="00481F4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ketidaktepatan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penghubung</w:t>
            </w:r>
            <w:proofErr w:type="spellEnd"/>
            <w:r w:rsidRPr="0048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44F3C0CA" w14:textId="77777777" w:rsidR="00AE396F" w:rsidRDefault="00AE396F" w:rsidP="00A305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518B82" w14:textId="77777777" w:rsidR="00481F44" w:rsidRPr="00303F9F" w:rsidRDefault="00481F44" w:rsidP="00A305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B2D3FD" w14:textId="77777777" w:rsidR="00FB316A" w:rsidRDefault="00FB316A" w:rsidP="00FB31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316A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</w:p>
    <w:p w14:paraId="2B727E7E" w14:textId="60C70449" w:rsidR="00FB316A" w:rsidRDefault="00FB316A" w:rsidP="00497DBC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16A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dan sastra Indonesia.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B316A">
        <w:rPr>
          <w:rFonts w:ascii="Times New Roman" w:hAnsi="Times New Roman" w:cs="Times New Roman"/>
          <w:sz w:val="24"/>
          <w:szCs w:val="24"/>
        </w:rPr>
        <w:t xml:space="preserve"> editor.</w:t>
      </w:r>
    </w:p>
    <w:p w14:paraId="0777E30F" w14:textId="1E41960D" w:rsidR="00FB316A" w:rsidRDefault="00FB316A" w:rsidP="00497DBC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Pelaksanaan magang penyuntingan yang kami laksanakan bertempatan di kampus 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 xml:space="preserve">UAD Jl.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Pramuka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No. 42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Pandeyan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id-ID"/>
        </w:rPr>
        <w:t>, Kec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Umbulharjo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Kota Yogyakarta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. Kegiatan magang dilakukan secara luring di</w:t>
      </w:r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UAD Press</w:t>
      </w:r>
      <w:r w:rsidRPr="00481F44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penyuntingan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Selasa,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 dan Selasa, 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</w:p>
    <w:p w14:paraId="35FF2AE7" w14:textId="4F20FE95" w:rsidR="00FB316A" w:rsidRPr="00FB316A" w:rsidRDefault="00FB316A" w:rsidP="00497DBC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penyuntingan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dan 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jamak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ketidaktepatan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481F44">
        <w:rPr>
          <w:rFonts w:ascii="Times New Roman" w:hAnsi="Times New Roman" w:cs="Times New Roman"/>
          <w:sz w:val="24"/>
          <w:szCs w:val="24"/>
          <w:lang w:val="en-US"/>
        </w:rPr>
        <w:t>penghubung</w:t>
      </w:r>
      <w:proofErr w:type="spellEnd"/>
      <w:r w:rsidRPr="00481F4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editor</w:t>
      </w:r>
      <w:r w:rsidR="00497D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516C23" w14:textId="77777777" w:rsidR="00497DBC" w:rsidRDefault="00497DBC" w:rsidP="00497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DB50E" w14:textId="77777777" w:rsidR="00497DBC" w:rsidRDefault="00497DBC" w:rsidP="00303F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D42D10" w14:textId="4163A341" w:rsidR="00497DBC" w:rsidRDefault="00497DBC" w:rsidP="00497DB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DBC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3A925B0B" w14:textId="77777777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Amalia, N. (2021). </w:t>
      </w:r>
      <w:proofErr w:type="spellStart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Penyuntingan</w:t>
      </w:r>
      <w:proofErr w:type="spellEnd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Naskah</w:t>
      </w:r>
      <w:proofErr w:type="spellEnd"/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355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UMSU </w:t>
      </w:r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Press.</w:t>
      </w:r>
    </w:p>
    <w:p w14:paraId="68875F3D" w14:textId="3E2E85D5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Ariyadi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D., &amp; Utomo, A. P. Y. (2020).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Kesalahan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Sintaksis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Teks Berita Daring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berjudul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Etika Elite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Covid-19.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Bahasa Dan Sastra, 8(3), 138. </w:t>
      </w:r>
    </w:p>
    <w:p w14:paraId="052B5C30" w14:textId="588588B3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Budiman, Budiman,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Alhilalwi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Anwar Tanjung,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Amraina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Simamora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Melisa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Anriani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Nazwa Nuha NST, Rahmi Zahara, and Susi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Andani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"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Kalimat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Tidak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Efektif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Artikel Berita." </w:t>
      </w:r>
      <w:r w:rsidRPr="00497D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 Journal: Journal Educational Research and Development</w:t>
      </w:r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7, no. 2 (2023): 182-190.</w:t>
      </w:r>
    </w:p>
    <w:p w14:paraId="7AABF7A0" w14:textId="5CDE8269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Dewantari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 S.  (2022). 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Efektif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Pahami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Pengertian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iri-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ciri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r w:rsidRPr="00497D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2FE2CC" w14:textId="77777777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Eneste</w:t>
      </w:r>
      <w:proofErr w:type="spellEnd"/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(2017). </w:t>
      </w:r>
      <w:proofErr w:type="spellStart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Buku</w:t>
      </w:r>
      <w:proofErr w:type="spellEnd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Pintar </w:t>
      </w:r>
      <w:proofErr w:type="spellStart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Penyuntingan</w:t>
      </w:r>
      <w:proofErr w:type="spellEnd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Naskah</w:t>
      </w:r>
      <w:proofErr w:type="spellEnd"/>
      <w:r w:rsidRPr="00497D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 Jakarta</w:t>
      </w:r>
      <w:r w:rsidRPr="00497DB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 PT Gramedia Pustaka Utama.</w:t>
      </w:r>
    </w:p>
    <w:p w14:paraId="6A1C673A" w14:textId="77777777" w:rsidR="00497DBC" w:rsidRPr="00935575" w:rsidRDefault="00497DBC" w:rsidP="00497DB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Febriyanti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E. (2019).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Penyunting</w:t>
      </w:r>
      <w:proofErr w:type="spellEnd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Bukan</w:t>
      </w:r>
      <w:proofErr w:type="spellEnd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Sekadar</w:t>
      </w:r>
      <w:proofErr w:type="spellEnd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Menyunting</w:t>
      </w:r>
      <w:proofErr w:type="spellEnd"/>
    </w:p>
    <w:p w14:paraId="5EB101F9" w14:textId="77777777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Mustanir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(2019).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Magang</w:t>
      </w:r>
      <w:proofErr w:type="spellEnd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9355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13E343" w14:textId="578FE642" w:rsidR="00497DBC" w:rsidRPr="00497DBC" w:rsidRDefault="00497DBC" w:rsidP="00497DBC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Sugandi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Robi Maulana, and Deden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Sutrisna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"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Kalimat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Efektif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Cerpen </w:t>
      </w:r>
      <w:proofErr w:type="spellStart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Menembus</w:t>
      </w:r>
      <w:proofErr w:type="spellEnd"/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Waktu." In </w:t>
      </w:r>
      <w:proofErr w:type="spellStart"/>
      <w:r w:rsidRPr="00497D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Prosiding</w:t>
      </w:r>
      <w:proofErr w:type="spellEnd"/>
      <w:r w:rsidRPr="00497D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Seminar Nasional Pendidikan</w:t>
      </w:r>
      <w:r w:rsidRPr="00497D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vol. 3, pp. 412-417. 2021.</w:t>
      </w:r>
    </w:p>
    <w:p w14:paraId="12425540" w14:textId="66684532" w:rsidR="00497DBC" w:rsidRPr="00497DBC" w:rsidRDefault="00497DBC" w:rsidP="00497D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19A9E7F" w14:textId="77777777" w:rsidR="00303F9F" w:rsidRPr="00303F9F" w:rsidRDefault="00303F9F" w:rsidP="00303F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246C31" w14:textId="77777777" w:rsidR="00303F9F" w:rsidRPr="00780964" w:rsidRDefault="00303F9F" w:rsidP="007809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BE96D5" w14:textId="77777777" w:rsidR="00780964" w:rsidRPr="00780964" w:rsidRDefault="00780964" w:rsidP="0078096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7B5411" w14:textId="77777777" w:rsidR="00780964" w:rsidRDefault="00780964" w:rsidP="00780964">
      <w:pPr>
        <w:pStyle w:val="ListParagraph"/>
        <w:ind w:firstLine="720"/>
      </w:pPr>
    </w:p>
    <w:p w14:paraId="2580814B" w14:textId="77777777" w:rsidR="00AD3ADC" w:rsidRDefault="00AD3ADC" w:rsidP="00DD09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09D8B23" w14:textId="77777777" w:rsidR="00FB316A" w:rsidRDefault="00FB316A" w:rsidP="00DD09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F53383F" w14:textId="77777777" w:rsidR="00FB316A" w:rsidRPr="00AD3ADC" w:rsidRDefault="00FB316A" w:rsidP="00DD09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B316A" w:rsidRPr="00AD3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2DEB"/>
    <w:multiLevelType w:val="hybridMultilevel"/>
    <w:tmpl w:val="8876AA0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3D43A3"/>
    <w:multiLevelType w:val="hybridMultilevel"/>
    <w:tmpl w:val="478C561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C76"/>
    <w:multiLevelType w:val="hybridMultilevel"/>
    <w:tmpl w:val="F08493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021">
    <w:abstractNumId w:val="1"/>
  </w:num>
  <w:num w:numId="2" w16cid:durableId="607541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8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EE"/>
    <w:rsid w:val="00175CDC"/>
    <w:rsid w:val="00303F9F"/>
    <w:rsid w:val="00325598"/>
    <w:rsid w:val="0034324B"/>
    <w:rsid w:val="00481F44"/>
    <w:rsid w:val="00497DBC"/>
    <w:rsid w:val="00780964"/>
    <w:rsid w:val="00935575"/>
    <w:rsid w:val="00961654"/>
    <w:rsid w:val="00A30546"/>
    <w:rsid w:val="00AD3ADC"/>
    <w:rsid w:val="00AE396F"/>
    <w:rsid w:val="00BD38DB"/>
    <w:rsid w:val="00D66296"/>
    <w:rsid w:val="00DD09EE"/>
    <w:rsid w:val="00E67474"/>
    <w:rsid w:val="00EB4FB2"/>
    <w:rsid w:val="00F768EE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F083"/>
  <w15:chartTrackingRefBased/>
  <w15:docId w15:val="{21E3635B-99BF-46B4-A645-3C5E9B09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EE"/>
    <w:pPr>
      <w:ind w:left="720"/>
      <w:contextualSpacing/>
    </w:pPr>
  </w:style>
  <w:style w:type="table" w:styleId="TableGrid">
    <w:name w:val="Table Grid"/>
    <w:basedOn w:val="TableNormal"/>
    <w:uiPriority w:val="39"/>
    <w:rsid w:val="00F7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Adisty Adinda Melani</dc:creator>
  <cp:keywords/>
  <dc:description/>
  <cp:lastModifiedBy>nilam tantri</cp:lastModifiedBy>
  <cp:revision>2</cp:revision>
  <dcterms:created xsi:type="dcterms:W3CDTF">2024-01-16T02:13:00Z</dcterms:created>
  <dcterms:modified xsi:type="dcterms:W3CDTF">2024-01-16T02:13:00Z</dcterms:modified>
</cp:coreProperties>
</file>