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FA880" w14:textId="4E84BEDD" w:rsidR="000D0B4D" w:rsidRPr="000D0B4D" w:rsidRDefault="000D0B4D" w:rsidP="000D0B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Pemberian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makanan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tambahan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(PMT) </w:t>
      </w: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dalam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rangka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memperingati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hari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>balita</w:t>
      </w:r>
      <w:proofErr w:type="spellEnd"/>
      <w:r w:rsidRPr="000D0B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ID"/>
          <w14:ligatures w14:val="none"/>
        </w:rPr>
        <w:t xml:space="preserve"> di Indonesia</w:t>
      </w:r>
    </w:p>
    <w:p w14:paraId="42202A57" w14:textId="77777777" w:rsidR="000D0B4D" w:rsidRPr="000D0B4D" w:rsidRDefault="000D0B4D" w:rsidP="000D0B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</w:p>
    <w:p w14:paraId="67051E66" w14:textId="0CBD2017" w:rsidR="000D0B4D" w:rsidRPr="000D0B4D" w:rsidRDefault="000D0B4D" w:rsidP="000D0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5A45E" wp14:editId="534AC933">
                <wp:simplePos x="0" y="0"/>
                <wp:positionH relativeFrom="column">
                  <wp:posOffset>0</wp:posOffset>
                </wp:positionH>
                <wp:positionV relativeFrom="paragraph">
                  <wp:posOffset>1568450</wp:posOffset>
                </wp:positionV>
                <wp:extent cx="1571625" cy="635"/>
                <wp:effectExtent l="0" t="0" r="0" b="0"/>
                <wp:wrapSquare wrapText="bothSides"/>
                <wp:docPr id="17294732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7E40B0" w14:textId="07CDB454" w:rsidR="000D0B4D" w:rsidRPr="006824CE" w:rsidRDefault="000D0B4D" w:rsidP="000D0B4D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  <w14:ligatures w14:val="none"/>
                              </w:rPr>
                            </w:pPr>
                            <w:r>
                              <w:t xml:space="preserve">https://prawirodirjankel.jogjakota.go.id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https://prawirodirjankel.jogjakota.go.id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5A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3.5pt;width:123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" stroked="f">
                <v:textbox style="mso-fit-shape-to-text:t" inset="0,0,0,0">
                  <w:txbxContent>
                    <w:p w14:paraId="057E40B0" w14:textId="07CDB454" w:rsidR="000D0B4D" w:rsidRPr="006824CE" w:rsidRDefault="000D0B4D" w:rsidP="000D0B4D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kern w:val="0"/>
                          <w:sz w:val="28"/>
                          <w:szCs w:val="28"/>
                          <w:bdr w:val="none" w:sz="0" w:space="0" w:color="auto" w:frame="1"/>
                          <w14:ligatures w14:val="none"/>
                        </w:rPr>
                      </w:pPr>
                      <w:r>
                        <w:t xml:space="preserve">https://prawirodirjankel.jogjakota.go.id </w:t>
                      </w:r>
                      <w:r>
                        <w:fldChar w:fldCharType="begin"/>
                      </w:r>
                      <w:r>
                        <w:instrText xml:space="preserve"> SEQ https://prawirodirjankel.jogjakota.go.id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0B4D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  <w:lang w:eastAsia="en-ID"/>
          <w14:ligatures w14:val="none"/>
        </w:rPr>
        <w:drawing>
          <wp:anchor distT="0" distB="0" distL="114300" distR="114300" simplePos="0" relativeHeight="251658240" behindDoc="0" locked="0" layoutInCell="1" allowOverlap="1" wp14:anchorId="4F28EEFC" wp14:editId="3578AA48">
            <wp:simplePos x="1362075" y="1495425"/>
            <wp:positionH relativeFrom="margin">
              <wp:align>left</wp:align>
            </wp:positionH>
            <wp:positionV relativeFrom="margin">
              <wp:align>top</wp:align>
            </wp:positionV>
            <wp:extent cx="1571625" cy="2095500"/>
            <wp:effectExtent l="0" t="0" r="9525" b="0"/>
            <wp:wrapSquare wrapText="bothSides"/>
            <wp:docPr id="2" name="Picture 1" descr="PEMBERIAN MAKANAN TAMBAHAN (PMT) BAGI BALITA STUNTING DI KELURAHAN PRAWIRODIR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MBERIAN MAKANAN TAMBAHAN (PMT) BAGI BALITA STUNTING DI KELURAHAN PRAWIRODIRJ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B4D">
        <w:rPr>
          <w:rFonts w:ascii="Gadugi" w:eastAsia="Times New Roman" w:hAnsi="Gadugi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Yogyakarta, 08 April 2024.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Pemberian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Makanan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Tambahan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(PMT)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berbahan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pangan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lokal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merupakan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salah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satu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strategi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penanganan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masalah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gizi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pada Balita dan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upaya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pencegahan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STUNTING.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Kegiatan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PMT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lokal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proofErr w:type="gram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tersebut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 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tidak</w:t>
      </w:r>
      <w:proofErr w:type="spellEnd"/>
      <w:proofErr w:type="gram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hanya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memberikan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makanan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tambahan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saja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tetapi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disertai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dengan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edukasi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penyuluhan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konseling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gizi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dan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kesehatan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agar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dapat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mempercepat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proses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perubahan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perilaku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ibu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dan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keluarga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dalam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pemberian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makan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yang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tepat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sesuai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dengan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umur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penyiapan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makanan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pemilihan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makanan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keamanan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pangan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. </w:t>
      </w:r>
    </w:p>
    <w:p w14:paraId="4A6C243E" w14:textId="7056F3D1" w:rsidR="000D0B4D" w:rsidRPr="000D0B4D" w:rsidRDefault="000D0B4D" w:rsidP="000D0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Sasaran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dari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PMT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berbahan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pangan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lokal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ini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Balita </w:t>
      </w:r>
    </w:p>
    <w:p w14:paraId="5D7893C4" w14:textId="52D48BB7" w:rsidR="000D0B4D" w:rsidRPr="000D0B4D" w:rsidRDefault="000D0B4D" w:rsidP="000D0B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Gizi Kurang, Balita Berat badan Kurang dan Balita 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dengan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Berat Badan Tidak Naik,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hal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ini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bertujuan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agar Berat badan Balita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kembali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naik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secara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adekuat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mengikuti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kurva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pertumbuhan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Berat Badan Kembali Normal dan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menjadi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Gizi Baik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sehingga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Kondisi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Stunting pada Balita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dapat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dicegah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.</w:t>
      </w:r>
    </w:p>
    <w:p w14:paraId="6904BF50" w14:textId="3B3940AA" w:rsidR="00442849" w:rsidRPr="000D0B4D" w:rsidRDefault="000D0B4D" w:rsidP="000D0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</w:pP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Dengan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kegiatan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ini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para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tenaga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Kesehatan di Indonesia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bekerja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sama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dalam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mewujudkan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kegiatan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tersebut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di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Puskesmas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tiap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daerah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“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Diharapkan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kolaborasi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Bersama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antara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berbagai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pihak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baik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pemerintah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Masyarakat,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Swasta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sebagai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bagian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dari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Gerakan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untuk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Anak Sehat sangat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diperlukan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untuk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Pelaksanaan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PMT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berbahan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lokal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ini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menjadi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luas</w:t>
      </w:r>
      <w:proofErr w:type="spellEnd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dan massif” </w:t>
      </w:r>
      <w:proofErr w:type="spellStart"/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u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jar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 Budi Gunadi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Sadikin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 xml:space="preserve">, </w:t>
      </w:r>
      <w:r w:rsidRPr="000D0B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D"/>
          <w14:ligatures w14:val="none"/>
        </w:rPr>
        <w:t>Menteri Kesehatan RI</w:t>
      </w:r>
      <w:r w:rsidRPr="000D0B4D">
        <w:rPr>
          <w:rFonts w:ascii="Arial" w:eastAsia="Times New Roman" w:hAnsi="Arial" w:cs="Arial"/>
          <w:color w:val="474747"/>
          <w:kern w:val="0"/>
          <w:sz w:val="24"/>
          <w:szCs w:val="24"/>
          <w:shd w:val="clear" w:color="auto" w:fill="FFFFFF"/>
          <w:lang w:eastAsia="en-ID"/>
          <w14:ligatures w14:val="none"/>
        </w:rPr>
        <w:t>.</w:t>
      </w:r>
    </w:p>
    <w:sectPr w:rsidR="00442849" w:rsidRPr="000D0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4D"/>
    <w:rsid w:val="000D0B4D"/>
    <w:rsid w:val="00105C25"/>
    <w:rsid w:val="0014670A"/>
    <w:rsid w:val="00384A36"/>
    <w:rsid w:val="00442849"/>
    <w:rsid w:val="004B41E9"/>
    <w:rsid w:val="00566494"/>
    <w:rsid w:val="005E0BE3"/>
    <w:rsid w:val="00AA0A39"/>
    <w:rsid w:val="00D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2E43"/>
  <w15:chartTrackingRefBased/>
  <w15:docId w15:val="{4C211B98-BA13-4244-89A4-EFAB3B0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0B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DB27-8744-4611-90E3-7199821B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ARIAWANDA PUTRA</dc:creator>
  <cp:keywords/>
  <dc:description/>
  <cp:lastModifiedBy>DEAN ARIAWANDA PUTRA</cp:lastModifiedBy>
  <cp:revision>1</cp:revision>
  <dcterms:created xsi:type="dcterms:W3CDTF">2024-04-26T10:10:00Z</dcterms:created>
  <dcterms:modified xsi:type="dcterms:W3CDTF">2024-04-26T23:03:00Z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