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AFD6D" w14:textId="11F9227B" w:rsidR="00530A29" w:rsidRDefault="00D7180B" w:rsidP="008B126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b/>
          <w:sz w:val="24"/>
          <w:szCs w:val="24"/>
        </w:rPr>
        <w:t>FAKTOR – FAKTOR YANG MEMPENGARUHI PENCAPAIAN</w:t>
      </w:r>
    </w:p>
    <w:p w14:paraId="13CBD5EE" w14:textId="04663F67" w:rsidR="00DD35EB" w:rsidRPr="00AA6800" w:rsidRDefault="00D7180B" w:rsidP="008B1263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b/>
          <w:sz w:val="24"/>
          <w:szCs w:val="24"/>
        </w:rPr>
        <w:t>BELAJAR SISWA DI SEKOLAH</w:t>
      </w:r>
    </w:p>
    <w:p w14:paraId="1AB53639" w14:textId="75C238AE" w:rsidR="00530A29" w:rsidRPr="000E2193" w:rsidRDefault="00530A29" w:rsidP="008B126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193">
        <w:rPr>
          <w:rFonts w:ascii="Times New Roman" w:eastAsia="Times New Roman" w:hAnsi="Times New Roman" w:cs="Times New Roman"/>
          <w:sz w:val="24"/>
          <w:szCs w:val="24"/>
        </w:rPr>
        <w:t xml:space="preserve">Dhiyaurrahmah, Umi </w:t>
      </w:r>
      <w:proofErr w:type="spellStart"/>
      <w:r w:rsidRPr="000E2193">
        <w:rPr>
          <w:rFonts w:ascii="Times New Roman" w:eastAsia="Times New Roman" w:hAnsi="Times New Roman" w:cs="Times New Roman"/>
          <w:sz w:val="24"/>
          <w:szCs w:val="24"/>
        </w:rPr>
        <w:t>Nurazizah</w:t>
      </w:r>
      <w:proofErr w:type="spellEnd"/>
      <w:r w:rsidRPr="000E2193">
        <w:rPr>
          <w:rFonts w:ascii="Times New Roman" w:eastAsia="Times New Roman" w:hAnsi="Times New Roman" w:cs="Times New Roman"/>
          <w:sz w:val="24"/>
          <w:szCs w:val="24"/>
        </w:rPr>
        <w:t xml:space="preserve"> Eri, Helmi </w:t>
      </w:r>
      <w:proofErr w:type="spellStart"/>
      <w:r w:rsidRPr="000E2193">
        <w:rPr>
          <w:rFonts w:ascii="Times New Roman" w:eastAsia="Times New Roman" w:hAnsi="Times New Roman" w:cs="Times New Roman"/>
          <w:sz w:val="24"/>
          <w:szCs w:val="24"/>
        </w:rPr>
        <w:t>Kurniadi</w:t>
      </w:r>
      <w:proofErr w:type="spellEnd"/>
      <w:r w:rsidR="000E2193" w:rsidRPr="000E21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E2193" w:rsidRPr="000E2193">
        <w:rPr>
          <w:rFonts w:ascii="Times New Roman" w:eastAsia="Times New Roman" w:hAnsi="Times New Roman" w:cs="Times New Roman"/>
          <w:sz w:val="24"/>
          <w:szCs w:val="24"/>
        </w:rPr>
        <w:t>Oktariani</w:t>
      </w:r>
      <w:proofErr w:type="spellEnd"/>
    </w:p>
    <w:p w14:paraId="1E851036" w14:textId="23D73F25" w:rsidR="00DD35EB" w:rsidRPr="000E2193" w:rsidRDefault="00CC5CC8" w:rsidP="008B126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530A29" w:rsidRPr="000E219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2308044058@webmail.uad.ac.id</w:t>
        </w:r>
      </w:hyperlink>
      <w:r w:rsidR="00530A29" w:rsidRPr="000E2193">
        <w:rPr>
          <w:rFonts w:ascii="Times New Roman" w:eastAsia="Times New Roman" w:hAnsi="Times New Roman" w:cs="Times New Roman"/>
          <w:sz w:val="24"/>
          <w:szCs w:val="24"/>
        </w:rPr>
        <w:t xml:space="preserve">, 2308044062@webmail.uad.ac.id, </w:t>
      </w:r>
      <w:hyperlink r:id="rId9" w:history="1">
        <w:r w:rsidR="008B1263" w:rsidRPr="000E219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2308044064@webmail.uad.ac.id</w:t>
        </w:r>
      </w:hyperlink>
      <w:r w:rsidR="000E2193" w:rsidRPr="000E2193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10" w:history="1">
        <w:r w:rsidR="009435B8" w:rsidRPr="009435B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2308044054@webmail.uad.ac.id</w:t>
        </w:r>
      </w:hyperlink>
    </w:p>
    <w:p w14:paraId="0352C81F" w14:textId="77777777" w:rsidR="008B1263" w:rsidRPr="000E2193" w:rsidRDefault="008B1263" w:rsidP="008B12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EEB398" w14:textId="0F541AA6" w:rsidR="00530A29" w:rsidRDefault="00530A29" w:rsidP="008B12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Universitas Ahmad Dahlan Yogyakarta</w:t>
      </w:r>
    </w:p>
    <w:p w14:paraId="6688A964" w14:textId="77777777" w:rsidR="009435B8" w:rsidRDefault="009435B8" w:rsidP="008B12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6CD038" w14:textId="288F14EB" w:rsidR="00530A29" w:rsidRDefault="00530A29" w:rsidP="00530A29">
      <w:pPr>
        <w:spacing w:before="24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C7A4D">
        <w:rPr>
          <w:rFonts w:ascii="Times New Roman" w:eastAsia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14:paraId="037CD3E2" w14:textId="0AB2B1E1" w:rsidR="00530A29" w:rsidRPr="005F2FF8" w:rsidRDefault="00530A29" w:rsidP="00530A2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Orang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memiliki tanggung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untuk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mendidik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membesarkan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membimbing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anak-anaknya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sehingga mereka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siap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untuk hidup dalam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. sangat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sebagian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dihabiskan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di rumah,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pengasuhan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atau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sehingg</w:t>
      </w:r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atau orang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memainkan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mendidik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anak-anaknya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dengan baik. Baik </w:t>
      </w:r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secara agama,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kemasyarakatan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>, dan individu.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Orang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secara langsung atau tidak langsung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karakter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mereka di masa depan, dan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dan pengalaman orang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memengaruhi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mereka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mendidik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. Oleh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itu,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Selain orang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Pr="007A7A36">
        <w:rPr>
          <w:rFonts w:ascii="Times New Roman" w:eastAsia="Times New Roman" w:hAnsi="Times New Roman" w:cs="Times New Roman"/>
          <w:sz w:val="24"/>
          <w:szCs w:val="24"/>
        </w:rPr>
        <w:t>uru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Guru</w:t>
      </w:r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tidak hanya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menyampaikan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, mereka juga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kemampuan dan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karakteristik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. Oleh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itu, guru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mengawasi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untuk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mencegah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bertentangan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diajarkan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guru. Karena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semua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dapat memahami dengan baik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dipelari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, guru juga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memiliki kemampuan untuk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menilai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Selain itu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teman-teman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sebaya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rasa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36">
        <w:rPr>
          <w:rFonts w:ascii="Times New Roman" w:eastAsia="Times New Roman" w:hAnsi="Times New Roman" w:cs="Times New Roman"/>
          <w:sz w:val="24"/>
          <w:szCs w:val="24"/>
        </w:rPr>
        <w:t>percaya</w:t>
      </w:r>
      <w:proofErr w:type="spellEnd"/>
      <w:r w:rsidRPr="007A7A36">
        <w:rPr>
          <w:rFonts w:ascii="Times New Roman" w:eastAsia="Times New Roman" w:hAnsi="Times New Roman" w:cs="Times New Roman"/>
          <w:sz w:val="24"/>
          <w:szCs w:val="24"/>
        </w:rPr>
        <w:t xml:space="preserve"> diri dalam belajar. </w:t>
      </w:r>
      <w:proofErr w:type="spellStart"/>
      <w:r w:rsidRPr="005F2FF8">
        <w:rPr>
          <w:rFonts w:ascii="Times New Roman" w:eastAsia="Times New Roman" w:hAnsi="Times New Roman" w:cs="Times New Roman"/>
          <w:sz w:val="24"/>
          <w:szCs w:val="24"/>
        </w:rPr>
        <w:t>Pendidik</w:t>
      </w:r>
      <w:proofErr w:type="spellEnd"/>
      <w:r w:rsidRPr="005F2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FF8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5F2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FF8">
        <w:rPr>
          <w:rFonts w:ascii="Times New Roman" w:eastAsia="Times New Roman" w:hAnsi="Times New Roman" w:cs="Times New Roman"/>
          <w:sz w:val="24"/>
          <w:szCs w:val="24"/>
        </w:rPr>
        <w:t>menyadari</w:t>
      </w:r>
      <w:proofErr w:type="spellEnd"/>
      <w:r w:rsidRPr="005F2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FF8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5F2FF8">
        <w:rPr>
          <w:rFonts w:ascii="Times New Roman" w:eastAsia="Times New Roman" w:hAnsi="Times New Roman" w:cs="Times New Roman"/>
          <w:sz w:val="24"/>
          <w:szCs w:val="24"/>
        </w:rPr>
        <w:t xml:space="preserve"> tanggung </w:t>
      </w:r>
      <w:proofErr w:type="spellStart"/>
      <w:r w:rsidRPr="005F2FF8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5F2FF8">
        <w:rPr>
          <w:rFonts w:ascii="Times New Roman" w:eastAsia="Times New Roman" w:hAnsi="Times New Roman" w:cs="Times New Roman"/>
          <w:sz w:val="24"/>
          <w:szCs w:val="24"/>
        </w:rPr>
        <w:t xml:space="preserve"> mereka tidak </w:t>
      </w:r>
      <w:proofErr w:type="spellStart"/>
      <w:r w:rsidRPr="005F2FF8">
        <w:rPr>
          <w:rFonts w:ascii="Times New Roman" w:eastAsia="Times New Roman" w:hAnsi="Times New Roman" w:cs="Times New Roman"/>
          <w:sz w:val="24"/>
          <w:szCs w:val="24"/>
        </w:rPr>
        <w:t>terbatas</w:t>
      </w:r>
      <w:proofErr w:type="spellEnd"/>
      <w:r w:rsidRPr="005F2FF8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5F2FF8">
        <w:rPr>
          <w:rFonts w:ascii="Times New Roman" w:eastAsia="Times New Roman" w:hAnsi="Times New Roman" w:cs="Times New Roman"/>
          <w:sz w:val="24"/>
          <w:szCs w:val="24"/>
        </w:rPr>
        <w:t>mengajar</w:t>
      </w:r>
      <w:proofErr w:type="spellEnd"/>
      <w:r w:rsidRPr="005F2FF8">
        <w:rPr>
          <w:rFonts w:ascii="Times New Roman" w:eastAsia="Times New Roman" w:hAnsi="Times New Roman" w:cs="Times New Roman"/>
          <w:sz w:val="24"/>
          <w:szCs w:val="24"/>
        </w:rPr>
        <w:t xml:space="preserve"> dan memberikan </w:t>
      </w:r>
      <w:proofErr w:type="spellStart"/>
      <w:r w:rsidRPr="005F2FF8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5F2FF8">
        <w:rPr>
          <w:rFonts w:ascii="Times New Roman" w:eastAsia="Times New Roman" w:hAnsi="Times New Roman" w:cs="Times New Roman"/>
          <w:sz w:val="24"/>
          <w:szCs w:val="24"/>
        </w:rPr>
        <w:t xml:space="preserve"> kepada </w:t>
      </w:r>
      <w:proofErr w:type="spellStart"/>
      <w:r w:rsidRPr="005F2FF8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5F2FF8">
        <w:rPr>
          <w:rFonts w:ascii="Times New Roman" w:eastAsia="Times New Roman" w:hAnsi="Times New Roman" w:cs="Times New Roman"/>
          <w:sz w:val="24"/>
          <w:szCs w:val="24"/>
        </w:rPr>
        <w:t xml:space="preserve"> mereka </w:t>
      </w:r>
      <w:proofErr w:type="spellStart"/>
      <w:r w:rsidRPr="005F2FF8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5F2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FF8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5F2FF8">
        <w:rPr>
          <w:rFonts w:ascii="Times New Roman" w:eastAsia="Times New Roman" w:hAnsi="Times New Roman" w:cs="Times New Roman"/>
          <w:sz w:val="24"/>
          <w:szCs w:val="24"/>
        </w:rPr>
        <w:t xml:space="preserve"> lagi, mereka </w:t>
      </w:r>
      <w:proofErr w:type="spellStart"/>
      <w:r w:rsidRPr="005F2FF8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5F2FF8">
        <w:rPr>
          <w:rFonts w:ascii="Times New Roman" w:eastAsia="Times New Roman" w:hAnsi="Times New Roman" w:cs="Times New Roman"/>
          <w:sz w:val="24"/>
          <w:szCs w:val="24"/>
        </w:rPr>
        <w:t xml:space="preserve"> bertanggung </w:t>
      </w:r>
      <w:proofErr w:type="spellStart"/>
      <w:r w:rsidRPr="005F2FF8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5F2FF8">
        <w:rPr>
          <w:rFonts w:ascii="Times New Roman" w:eastAsia="Times New Roman" w:hAnsi="Times New Roman" w:cs="Times New Roman"/>
          <w:sz w:val="24"/>
          <w:szCs w:val="24"/>
        </w:rPr>
        <w:t xml:space="preserve"> untuk </w:t>
      </w:r>
      <w:proofErr w:type="spellStart"/>
      <w:r w:rsidRPr="005F2FF8">
        <w:rPr>
          <w:rFonts w:ascii="Times New Roman" w:eastAsia="Times New Roman" w:hAnsi="Times New Roman" w:cs="Times New Roman"/>
          <w:sz w:val="24"/>
          <w:szCs w:val="24"/>
        </w:rPr>
        <w:t>menanamkan</w:t>
      </w:r>
      <w:proofErr w:type="spellEnd"/>
      <w:r w:rsidRPr="005F2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2FF8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5F2FF8">
        <w:rPr>
          <w:rFonts w:ascii="Times New Roman" w:eastAsia="Times New Roman" w:hAnsi="Times New Roman" w:cs="Times New Roman"/>
          <w:sz w:val="24"/>
          <w:szCs w:val="24"/>
        </w:rPr>
        <w:t xml:space="preserve"> moral yang baik pada </w:t>
      </w:r>
      <w:proofErr w:type="spellStart"/>
      <w:r w:rsidRPr="005F2FF8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5F2FF8">
        <w:rPr>
          <w:rFonts w:ascii="Times New Roman" w:eastAsia="Times New Roman" w:hAnsi="Times New Roman" w:cs="Times New Roman"/>
          <w:sz w:val="24"/>
          <w:szCs w:val="24"/>
        </w:rPr>
        <w:t xml:space="preserve"> mereka. </w:t>
      </w:r>
    </w:p>
    <w:p w14:paraId="66D928EA" w14:textId="77777777" w:rsidR="00530A29" w:rsidRPr="007A7A36" w:rsidRDefault="00530A29" w:rsidP="00530A2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8EF42F" w14:textId="2375DBA9" w:rsidR="00CC7A4D" w:rsidRDefault="00530A29" w:rsidP="00B767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Orang Tua, Teman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Metode Pembelajaran</w:t>
      </w:r>
    </w:p>
    <w:p w14:paraId="016BB815" w14:textId="77777777" w:rsidR="008B1263" w:rsidRDefault="008B1263" w:rsidP="00B767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949413" w14:textId="77777777" w:rsidR="00C20BA1" w:rsidRDefault="00C20BA1" w:rsidP="00B767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148D33" w14:textId="156DC039" w:rsidR="00DD35EB" w:rsidRPr="00B76713" w:rsidRDefault="00D7180B" w:rsidP="00346F2A">
      <w:pPr>
        <w:pStyle w:val="ListParagraph"/>
        <w:numPr>
          <w:ilvl w:val="0"/>
          <w:numId w:val="11"/>
        </w:numPr>
        <w:spacing w:before="24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7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PENDAHULUA</w:t>
      </w:r>
      <w:r w:rsidR="00B76713">
        <w:rPr>
          <w:rFonts w:ascii="Times New Roman" w:eastAsia="Times New Roman" w:hAnsi="Times New Roman" w:cs="Times New Roman"/>
          <w:b/>
          <w:sz w:val="24"/>
          <w:szCs w:val="24"/>
        </w:rPr>
        <w:t>N</w:t>
      </w:r>
    </w:p>
    <w:p w14:paraId="188DA20C" w14:textId="77777777" w:rsidR="00DD35EB" w:rsidRPr="00AA6800" w:rsidRDefault="00D7180B" w:rsidP="00AA6800">
      <w:pPr>
        <w:spacing w:line="360" w:lineRule="auto"/>
        <w:ind w:left="360" w:firstLine="3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Orang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yang terdiri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ayah,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ibu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serta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saudara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adik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dan kakak, merupakan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keluarga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membimbing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dalam lingkungan rumah.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Meskipun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ada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variasi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seperti orang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kandung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orang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asuh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dan orang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tiri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semuanya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dianggap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sebagai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bagian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konsep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keluarga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Tanggung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jawab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utama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orang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adalah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mendidik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dengan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penuh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kasih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sayang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membentuk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keluarga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yang merupakan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hasil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ikatan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perkawinan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sah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Peran orang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keluarga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sangat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membentuk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karakter, memberikan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pendidikan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dan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menetapkan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aturan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rumah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tangga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Mereka juga berperan sebagai model dan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panutan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bagi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anak-anak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Dalam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kasus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film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dokumenter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berjudul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“</w:t>
      </w:r>
      <w:r w:rsidRPr="00AA6800">
        <w:rPr>
          <w:rFonts w:ascii="Times New Roman" w:eastAsia="Times New Roman" w:hAnsi="Times New Roman" w:cs="Times New Roman"/>
          <w:i/>
          <w:color w:val="0D0D0D"/>
          <w:sz w:val="24"/>
          <w:szCs w:val="24"/>
          <w:highlight w:val="white"/>
        </w:rPr>
        <w:t>I’m not stupid too”</w:t>
      </w:r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terdapat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kurangnya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peran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orang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terhadap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sehingga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merasa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bodoh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karena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orang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tidak memberikan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hak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atas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dan tidak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membangun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komunikasi terhadap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dirumah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kurangnya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kasih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sayang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serta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selalu fokus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kekurangan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dan kesalahan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dan tidak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perna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memberikan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pujian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atas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kerja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keras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.</w:t>
      </w:r>
    </w:p>
    <w:p w14:paraId="0C8E6707" w14:textId="77777777" w:rsidR="00DD35EB" w:rsidRPr="00AA6800" w:rsidRDefault="00D7180B" w:rsidP="00AA6800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 </w:t>
      </w:r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ab/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Kurangnya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motivasi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pada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seringkali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terlihat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membolos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kurang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perhatian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tidur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dan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bermain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saat proses pembelajaran. guru dalam memberikan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motivasi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dapat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menyebabkan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hal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ini.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Meskipun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kemampuan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intelektual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bakat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mempengaruhi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prestasi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tanpa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motivasi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hasil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belajar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terhambat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Ada lima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elemen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belajar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efektif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di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antaranya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motivasi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mempengaruhi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minat dan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gairah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belajar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Guru perlu memahami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teknik-teknik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motivasi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untuk menciptakan proses pembelajaran yang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efektif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Kurangnya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pemahaman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pentingnya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motivasi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dalam belajar dapat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menyebabkan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ketidaknyamanan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kelas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sekolah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Dalam dunia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pendidikan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motivasi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memainkan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peran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dominan dalam mencapai tujuan pembelajaran, dan guru berperan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sebagai motivator bagi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untuk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meraih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prestasi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dalam belajar</w:t>
      </w:r>
      <w:r w:rsidRPr="00AA6800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. </w:t>
      </w:r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Di dalam film “</w:t>
      </w:r>
      <w:r w:rsidRPr="00AA6800">
        <w:rPr>
          <w:rFonts w:ascii="Times New Roman" w:eastAsia="Times New Roman" w:hAnsi="Times New Roman" w:cs="Times New Roman"/>
          <w:i/>
          <w:color w:val="0D0D0D"/>
          <w:sz w:val="24"/>
          <w:szCs w:val="24"/>
          <w:highlight w:val="white"/>
        </w:rPr>
        <w:t>I’m not stupid too”</w:t>
      </w:r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peran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guru yang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kurang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bagus dalam menghargai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hasil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serta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tidak memahami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serta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tidak memberikan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motivasi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terhadap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metode pembelajaran yang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kurang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efisien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terhadap murid.</w:t>
      </w:r>
    </w:p>
    <w:p w14:paraId="4E1321A7" w14:textId="77777777" w:rsidR="00DD35EB" w:rsidRPr="00AA6800" w:rsidRDefault="00D7180B" w:rsidP="00AA6800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 </w:t>
      </w:r>
      <w:r w:rsidRPr="00AA6800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ab/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teman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terhadap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berprestasi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pembentukan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belajar mereka. Teman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dapat menjadi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inspirasi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dan informasi bagi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meningkatkan minat terhadap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membantu dalam mengatasi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transisi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normatif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meningkatkan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hidup.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Meskipun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teman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juga dapat menjadi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tidak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diarahkan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baik, seperti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terlibat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lastRenderedPageBreak/>
        <w:t>kenakalan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dapat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menghambat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prestasi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belajar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mengancam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keberhasilan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Oleh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itu, perlu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pemahaman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teman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berprestasi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untuk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mengarahkan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teman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belajar mereka secara optimal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ini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kurangnya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terhadap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sesama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teman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hubungan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baik sangat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gampang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untuk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terintimidasi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seusianya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FEE0A7" w14:textId="63C1A9F6" w:rsidR="00DD35EB" w:rsidRPr="00AA6800" w:rsidRDefault="00D7180B" w:rsidP="00AA6800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memiliki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meningkatkan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prestasi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belajar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Media pembelajaran membantu dalam menyampaikan materi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baik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memperjelas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abstrak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Media juga dapat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merangsang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minat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kesenjangan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informasi di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dan memberikan pengalaman belajar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0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>Selain</w:t>
      </w:r>
      <w:r w:rsidR="00C20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itu, media pembelajaran membuat proses pembelajaran menjadi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interaktif dan menarik bagi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memungkinkan mereka untuk belajar di mana saja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kapan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saja.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media juga dapat meningkatkan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belajar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memberikan pengalaman belajar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konkret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memungkinkan guru untuk fokus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aspek-aspek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edukatif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lainnya.</w:t>
      </w:r>
    </w:p>
    <w:p w14:paraId="22FD5078" w14:textId="77777777" w:rsidR="00DD35EB" w:rsidRPr="00AA6800" w:rsidRDefault="00D7180B" w:rsidP="00AA6800">
      <w:pPr>
        <w:spacing w:before="240" w:after="24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>Faktor-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internal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eksternal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seperti lingkungan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turut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memengaruhi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prestasi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belajar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tepat dan memadai,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dapat meningkatkan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efektivitas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pembelajaran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prestasi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belajar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secara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Oleh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itu,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media pembelajaran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terencana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terpadu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menjadi sangat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proses pembelajaran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efisien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E8833A" w14:textId="449DC1FB" w:rsidR="00CC3DA0" w:rsidRPr="00C20BA1" w:rsidRDefault="00D7180B" w:rsidP="00C20BA1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 w:rsidRPr="00AA6800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  </w:t>
      </w:r>
      <w:r w:rsidRPr="00AA6800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ab/>
      </w:r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Metode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mengajar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pendidikan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memiliki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peran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dalam meningkatkan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kualitas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pembelajaran. Guru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harus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memilih metode yang tepat untuk menyampaikan materi agar mudah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dipahami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oleh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dan sesuai dengan tujuan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pendidikan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Selain itu,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penggunaan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metode yang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inovatif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dapat membantu menciptakan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suasana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pembelajaran yang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menyenangkan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dan meningkatkan minat belajar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Minat belajar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memainkan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peran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prestasi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belajar, dan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tingkat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minat yang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tinggi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dapat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berkontribusi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pada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peningkatan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prestasi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belajar. Oleh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karena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itu,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bagi guru untuk memahami dan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merangsang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minat belajar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dengan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mengadopsi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metode pembelajaran yang sesuai dengan kebutuhan dan minat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.</w:t>
      </w:r>
    </w:p>
    <w:p w14:paraId="7DBC9C3B" w14:textId="531AB346" w:rsidR="00DD35EB" w:rsidRPr="00346F2A" w:rsidRDefault="00D7180B" w:rsidP="00346F2A">
      <w:pPr>
        <w:pStyle w:val="ListParagraph"/>
        <w:numPr>
          <w:ilvl w:val="0"/>
          <w:numId w:val="11"/>
        </w:numPr>
        <w:spacing w:before="24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F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PEMBAHASAN</w:t>
      </w:r>
    </w:p>
    <w:p w14:paraId="4347D652" w14:textId="41D06E93" w:rsidR="00B76713" w:rsidRPr="00346F2A" w:rsidRDefault="00D7180B" w:rsidP="00346F2A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6F2A">
        <w:rPr>
          <w:rFonts w:ascii="Times New Roman" w:eastAsia="Times New Roman" w:hAnsi="Times New Roman" w:cs="Times New Roman"/>
          <w:bCs/>
          <w:sz w:val="24"/>
          <w:szCs w:val="24"/>
        </w:rPr>
        <w:t xml:space="preserve">Peran Orang Tua </w:t>
      </w:r>
    </w:p>
    <w:p w14:paraId="75437729" w14:textId="7EBD67E6" w:rsidR="00DD35EB" w:rsidRPr="00B76713" w:rsidRDefault="00D7180B" w:rsidP="00346F2A">
      <w:pPr>
        <w:spacing w:before="240" w:line="360" w:lineRule="auto"/>
        <w:ind w:left="709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Efrianus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(2020)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Peranan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terbagi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tahap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. Tahap pertama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agama, di mana orang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mengajarkan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ibadah dan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nilai-nilai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kepada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. Tahap kedua adalah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, di mana orang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mengajarkan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untuk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bertingkah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laku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sopan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dan saling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menyayangi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sesama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. Pada film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memperlihatkan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cenderung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memiliki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asuh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otoriter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dan selalu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memaksakan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kehendaknya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dalam film tersebut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diperlihatkan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bagaimana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dengan lainnya berkomunikasi. Padahal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untuk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. Selain itu juga menjadi orang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merupakan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tanggungjawab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untuk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mendidik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merawat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dan memberikan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sayang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Efrianus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(2020) Orang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memiliki tanggung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untuk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mendidik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mengasuh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membimbing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anak-anaknya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untuk mencapai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menghantarkan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untuk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siap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bermasyarakat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3F4EDD" w14:textId="5A5A5C59" w:rsidR="00DD35EB" w:rsidRPr="00B76713" w:rsidRDefault="00D7180B" w:rsidP="00346F2A">
      <w:pPr>
        <w:pStyle w:val="ListParagraph"/>
        <w:numPr>
          <w:ilvl w:val="3"/>
          <w:numId w:val="1"/>
        </w:numPr>
        <w:spacing w:before="240" w:line="36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>Tugas dan Peran Orang Tua</w:t>
      </w:r>
    </w:p>
    <w:p w14:paraId="6FC14E92" w14:textId="77777777" w:rsidR="00DD35EB" w:rsidRPr="00AA6800" w:rsidRDefault="00D7180B" w:rsidP="00346F2A">
      <w:pPr>
        <w:spacing w:before="240" w:line="36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Efrianus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(2020)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adalah unit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institusi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pertama di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dan hubungan di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dalamnya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sebagian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langsung.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Disitulah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individu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disitulah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terbentuknya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tahap-tahap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mulai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dengannya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keterampilan, minat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hidup. sangat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sebagian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dihabiskan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 rumah,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pengasuhan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atau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Oleh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itu,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atau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memainkan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mendidik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anak-anaknya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secara agama,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kemasyarakatan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>, dan individu.</w:t>
      </w:r>
    </w:p>
    <w:p w14:paraId="65F03285" w14:textId="77777777" w:rsidR="00DD35EB" w:rsidRPr="00AA6800" w:rsidRDefault="00D7180B" w:rsidP="00346F2A">
      <w:pPr>
        <w:spacing w:before="240" w:line="36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film tersebut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ditunjukkan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terlalu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6800">
        <w:rPr>
          <w:rFonts w:ascii="Times New Roman" w:eastAsia="Times New Roman" w:hAnsi="Times New Roman" w:cs="Times New Roman"/>
          <w:sz w:val="24"/>
          <w:szCs w:val="24"/>
        </w:rPr>
        <w:t>berbicara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,tidak</w:t>
      </w:r>
      <w:proofErr w:type="gram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mengakui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bakat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tidak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dibantah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mengomeli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berkomunikasi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menjadi diam,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mendengarkan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boleh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berbicara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juara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lomba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tidak diberi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apresiasi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karna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tersebut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beprestasi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dibidang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tidak menerima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alasan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mendapatkan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buruk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hanya fokus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terhadap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kekurangan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sehingga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tidak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merasakan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kehadiran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sosok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Padahal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merupakan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sosok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yang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kepercayaan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diri sang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terkadang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menjumpai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menaruh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harapan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terhadap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disesuaikan dengan kemampuan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sendiri,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tersebut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mengakibatkan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mendapatkan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kritikan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takut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merasakan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kekecewaan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kemudian berdampak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hilangnya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kepercayaan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diri sang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Apabila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tersebut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dibiarkan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maka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hilangnya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kepercayaan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diri sang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dapat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berlanjut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hingga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menjadi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dewasa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Raden &amp; Heti (2020)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Tumbuh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kembang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adalah proses yang kompleks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dipengaruhi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diri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lingkungannya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CEFF58" w14:textId="77777777" w:rsidR="00DD35EB" w:rsidRPr="00AA6800" w:rsidRDefault="00D7180B" w:rsidP="00346F2A">
      <w:pPr>
        <w:spacing w:before="240" w:line="36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Raden &amp; Heti (2020) Pola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asuh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adalah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definisi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berinteraksi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berkomunikasi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 selama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pengasuhan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Orangtua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memberikan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disiplin,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hadiah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hukuman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menanggapi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keinginan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Selain itu, pengalaman yang didapatkan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dapat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memengaruhi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pengasuh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Upaya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 secara langsung atau tidak langsung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karakter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 di masa depan. Pengalaman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memengaruhi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asuh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mendidik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26A372" w14:textId="77777777" w:rsidR="00DD35EB" w:rsidRPr="00AA6800" w:rsidRDefault="00D7180B" w:rsidP="00346F2A">
      <w:pPr>
        <w:spacing w:before="240" w:line="36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>Menurut Raden &amp; Heti (2020) Macam-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macam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diantaranya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F59030A" w14:textId="77777777" w:rsidR="00DD35EB" w:rsidRPr="00AA6800" w:rsidRDefault="00D7180B" w:rsidP="00346F2A">
      <w:pPr>
        <w:spacing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Penataan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lingkungan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fisik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: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menata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lingkungan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fisik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 untuk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 sendiri.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ini, lingkungan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fisik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dimaksud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termasuk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rumah,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suasana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rumah,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elemen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lainnya.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penataan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lingkungan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dilakukan untuk memastikan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tetap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aman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tentram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dan nyaman. </w:t>
      </w:r>
    </w:p>
    <w:p w14:paraId="34D65A12" w14:textId="77777777" w:rsidR="00DD35EB" w:rsidRPr="00AA6800" w:rsidRDefault="00D7180B" w:rsidP="00346F2A">
      <w:pPr>
        <w:spacing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ab/>
        <w:t xml:space="preserve">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memperhatikan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lingkungan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internal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eksternal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Lingkungan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internal adalah lingkungan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seperti saling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menyayangi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menghargai,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menghormati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berbagi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Lingkungan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eksternal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adalah lingkungan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 luar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ini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diperhatikan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tidak salah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bergaul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4A414D" w14:textId="77777777" w:rsidR="00DD35EB" w:rsidRPr="00AA6800" w:rsidRDefault="00D7180B" w:rsidP="00346F2A">
      <w:pPr>
        <w:spacing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ab/>
        <w:t xml:space="preserve">Pendidikan internal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eksternal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: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mengajarkan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anak-anak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nilai-nilai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seperti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kebersihan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sholat tepat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mengikuti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pengajian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 masjid,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sebagainya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Selain itu,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menyekolahkan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anak-anak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 sesuai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 dan membantu mereka membuat jadwal kegiatan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 sendiri. </w:t>
      </w:r>
    </w:p>
    <w:p w14:paraId="21B7FBDE" w14:textId="77777777" w:rsidR="00DD35EB" w:rsidRPr="00AA6800" w:rsidRDefault="00D7180B" w:rsidP="00346F2A">
      <w:pPr>
        <w:spacing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metode untuk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berbicara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Berbicara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menciptakan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suasana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akrab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menumbuhkan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percaya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diri mereka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mendorong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 untuk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berani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mengungkapkan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pendapat mereka. Anak-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merasa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dihargai dan memiliki kesempatan untuk belajar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musyawarah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baik untuk berkomunikasi dengan orang lain.</w:t>
      </w:r>
    </w:p>
    <w:p w14:paraId="2A4645C6" w14:textId="77777777" w:rsidR="00DD35EB" w:rsidRPr="00AA6800" w:rsidRDefault="00D7180B" w:rsidP="00346F2A">
      <w:pPr>
        <w:spacing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ditampilkan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kebiasaan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sehari-hari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perlu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menampilkan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suatu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kata-kata,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tingkah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baik untuk menjadi contoh yang bagus untuk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dapat dilakukan oleh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adalah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membiasakan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bertutur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kata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halus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sopan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bertingkah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baik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bersikap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ramah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orang lain.</w:t>
      </w:r>
    </w:p>
    <w:p w14:paraId="64EF7367" w14:textId="77777777" w:rsidR="00DD35EB" w:rsidRPr="00AA6800" w:rsidRDefault="00D7180B" w:rsidP="00346F2A">
      <w:pPr>
        <w:spacing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ab/>
        <w:t>Nilai-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norma: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ini,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menjelaskan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mana yang baik atau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buruk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memberikan contoh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tersebut, dan menjelaskan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konsekuensi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salah.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memperhatikan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mengawasi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saat mereka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berpartisipasi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memberikan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peringatan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apabila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berbuat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salah,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memuji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atau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memuji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berbuat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baik.</w:t>
      </w:r>
    </w:p>
    <w:p w14:paraId="512B1248" w14:textId="77777777" w:rsidR="00DD35EB" w:rsidRPr="00AA6800" w:rsidRDefault="00DD35EB" w:rsidP="00346F2A">
      <w:pPr>
        <w:spacing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41DBE" w14:textId="77777777" w:rsidR="00DD35EB" w:rsidRPr="00AA6800" w:rsidRDefault="00DD35EB" w:rsidP="00346F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5EA7A" w14:textId="77777777" w:rsidR="00DD35EB" w:rsidRPr="00B76713" w:rsidRDefault="00D7180B" w:rsidP="00C20BA1">
      <w:pPr>
        <w:numPr>
          <w:ilvl w:val="0"/>
          <w:numId w:val="1"/>
        </w:numPr>
        <w:spacing w:before="24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 xml:space="preserve">Peran Guru di </w:t>
      </w:r>
      <w:proofErr w:type="spellStart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>Sekolah</w:t>
      </w:r>
      <w:proofErr w:type="spellEnd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 xml:space="preserve"> Terhadap </w:t>
      </w:r>
      <w:proofErr w:type="spellStart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>Siswa</w:t>
      </w:r>
      <w:proofErr w:type="spellEnd"/>
    </w:p>
    <w:p w14:paraId="405105BD" w14:textId="77777777" w:rsidR="00DD35EB" w:rsidRPr="00AA6800" w:rsidRDefault="00D7180B" w:rsidP="00346F2A">
      <w:pPr>
        <w:spacing w:before="240" w:after="240" w:line="36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Dalam film </w:t>
      </w:r>
      <w:proofErr w:type="spell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not stupid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dapat diketahui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pendidik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guru merupakan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begitu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perlu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diperhatikan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yang mana sebagai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tugas dan tanggung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memberikan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ilmunya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kepada peserta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Dimana tugas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guru itu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hanya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sebatas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menyampaikan pembelajaran,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tetapi juga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kompetensi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maupun juga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lastRenderedPageBreak/>
        <w:t>karakteristik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peserta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maka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itu guru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hendaknya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mengawasi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peserta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ini supaya tidak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terjadinya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atau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hal-hal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bertentangan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sudah guru berikan dalam pembelajaran. Oleh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itu guru juga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memberikan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teladan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contoh yang baik kepada peserta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Sebagai garda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terdepan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guru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dipandang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sebagai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aktor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perubahan dalam program pembelajaran (Bourn, 2016).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Perannya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sebagai 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agent of change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hanya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saja,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melainkan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juga pada lingkungan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lingkungan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secara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55FF12" w14:textId="77777777" w:rsidR="00DD35EB" w:rsidRPr="00AA6800" w:rsidRDefault="00D7180B" w:rsidP="00346F2A">
      <w:pPr>
        <w:spacing w:before="240" w:after="240" w:line="36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Kemudian pada film </w:t>
      </w:r>
      <w:proofErr w:type="spell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not stupid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ini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memperlihatkan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Fu saat memberikan pembelajaran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sering kali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memandang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muridnya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itu tidak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begitu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keras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mendidik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oleh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itu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juga sering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mengeluarkan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kalimat-kalimat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merendahkan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muridnya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Dalam suatu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adegan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dapat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saat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bernama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Tom mengerjakan tugas, tetapi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Fu memberikan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tanggapan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kalimat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“Tapi ini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jelek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sekali,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saja tidak mengerjakan”. Dan juga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menyebut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sebutan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“Apel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busuk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terlihat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komunikasi dan hubungan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buruk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guru dan murid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tidak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berjalannya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pembelajaran secara baik di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Hal ini sangat berbeda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lainnya, yang mana guru memberikan pembelajaran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menyenangkan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berkata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baik kepada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muridnya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tentunya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ini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memberikan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baik juga kepada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Oleh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itu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seharusnya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mengapresiasi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sekecil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apapun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proses yang dilakukan oleh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itu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membuat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menjadi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semangat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termotivasi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untuk meningkatkan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belajarnya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agar menjadi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baik lagi.</w:t>
      </w:r>
    </w:p>
    <w:p w14:paraId="21274675" w14:textId="77777777" w:rsidR="00DD35EB" w:rsidRPr="00AA6800" w:rsidRDefault="00D7180B" w:rsidP="00346F2A">
      <w:pPr>
        <w:spacing w:before="240" w:after="240" w:line="36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Ladd dan Burgess (2001)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menyebutkan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kedekatan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guru dan murid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ditandai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mencakup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kenyamanan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terlibat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juga berkomunikasi secara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terbuka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guru, tetapi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sebaliknya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konflik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ditandai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juga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kurangnya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hubungan baik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guru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Kemudian juga Moran dan McMaster (2009)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menyebutkan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dihadapkan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masalah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menantang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guru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percaya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diri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cenderung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tidak memberikan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respon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bermusuhan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atau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defensif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tetapi bagi guru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keyakinan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efikasi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diri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mungkin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terlibat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pengendalian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atau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defensif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tidak hanya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menghambat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lingkungan belajar, tetapi juga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komunikasi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ditandai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permusuhan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rasa tidak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aman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C6C626" w14:textId="77777777" w:rsidR="00DD35EB" w:rsidRPr="00AA6800" w:rsidRDefault="00D7180B" w:rsidP="00346F2A">
      <w:pPr>
        <w:spacing w:before="240" w:after="240" w:line="36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Kemudian sebagai guru juga memiliki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sebagai motivator kepada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Siswanto (2013) menjelaskan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sebagai motivator guru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mumpuni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membangkitkan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semangat belajar pada diri peserta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sini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mengarah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kepada semua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gejala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tingkah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untuk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bergerak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ke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tujuan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Maka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itu, guru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memotivasi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peserta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didiknya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kegiatan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belajarnya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Dapat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adegan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 film </w:t>
      </w:r>
      <w:proofErr w:type="spell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not stupid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saat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mendapatkan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10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tidak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sukai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tetapi guru tersebut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bertanya “kau cuma dapat 10, kau tidak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malu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” kata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gurunya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kepada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tersebut. Dimana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itu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sudah berusaha tetapi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gurunya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sedikitpun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tidak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mengapresiasi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memotivasinya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baik lagi tetapi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malah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membentak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tersebut.</w:t>
      </w:r>
    </w:p>
    <w:p w14:paraId="36ACA33B" w14:textId="77777777" w:rsidR="00DD35EB" w:rsidRPr="00AA6800" w:rsidRDefault="00D7180B" w:rsidP="00346F2A">
      <w:pPr>
        <w:spacing w:before="240" w:after="240" w:line="36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Selanjutnya, guru juga berperan dalam melihat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mengukur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melihat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hanya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bidang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akademiknya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saja, tetapi juga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hendaknya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dapat melihat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atau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bakat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bidang non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akademiknya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juga,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semua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memahami dengan baik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dipelari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Dalam film </w:t>
      </w:r>
      <w:proofErr w:type="spell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i’m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not stupid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kalimat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“fokus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bakat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kekurangan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itulah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kuncinya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”. Kemudian akhirnya kepala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guru Fu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mengakui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bakat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Chengcai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beladiri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yang mana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itu juga membuat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semangat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menjalankan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pendidikannya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mendapatkan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prestasi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bakat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miliki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tersebut.</w:t>
      </w:r>
    </w:p>
    <w:p w14:paraId="17FED8FD" w14:textId="77777777" w:rsidR="00DD35EB" w:rsidRDefault="00D7180B" w:rsidP="00346F2A">
      <w:pPr>
        <w:spacing w:before="240" w:after="240" w:line="36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Menurut Hamre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dkk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(2001),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tidak hanya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persepsi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tetapi juga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persepsi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hubungan guru dan itu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bagi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keterlibatan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juga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prestasi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Oleh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itu memberikan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kenyamanan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memberikan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tepat kepada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adalah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untuk dilakukan, agar proses pembelajaran dapat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berkembang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mungkin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guru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EE9DB60" w14:textId="77777777" w:rsidR="00C20BA1" w:rsidRPr="00AA6800" w:rsidRDefault="00C20BA1" w:rsidP="00346F2A">
      <w:pPr>
        <w:spacing w:before="240" w:after="240" w:line="360" w:lineRule="auto"/>
        <w:ind w:left="709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D7317C" w14:textId="77777777" w:rsidR="00DD35EB" w:rsidRPr="00B76713" w:rsidRDefault="00D7180B" w:rsidP="00C20BA1">
      <w:pPr>
        <w:numPr>
          <w:ilvl w:val="0"/>
          <w:numId w:val="1"/>
        </w:numPr>
        <w:spacing w:before="24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Dukungan</w:t>
      </w:r>
      <w:proofErr w:type="spellEnd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 xml:space="preserve"> Teman </w:t>
      </w:r>
      <w:proofErr w:type="spellStart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>Sebaya</w:t>
      </w:r>
      <w:proofErr w:type="spellEnd"/>
    </w:p>
    <w:p w14:paraId="28923824" w14:textId="77777777" w:rsidR="00DD35EB" w:rsidRPr="00AA6800" w:rsidRDefault="00D7180B" w:rsidP="00346F2A">
      <w:pPr>
        <w:spacing w:before="240" w:line="36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Pembelajaran di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tidak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lepas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hubungan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teman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Menurut Rohrbeck dan Gavin (dalam Shao dan Kang, 2022), hubungan teman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adalah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individu yang memiliki minat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persahabatan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yang saling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terhubung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lain. Hubungan teman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perannya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krusial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bagi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fisik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mental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Berdasarkan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dilakukan oleh beberapa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hubungan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teman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membantu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kognisi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moral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meningkatkan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keterlibatan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kecemasan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berkontribusi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terhadap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keberhasilan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akademis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 (Shao dan Kang, 2022)</w:t>
      </w:r>
    </w:p>
    <w:p w14:paraId="0C808B9B" w14:textId="77777777" w:rsidR="00DD35EB" w:rsidRPr="00AA6800" w:rsidRDefault="00D7180B" w:rsidP="00346F2A">
      <w:pPr>
        <w:spacing w:before="240" w:after="160" w:line="36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Juvonen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dkk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(dalam Shao dan Kang, 2022)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hubungan teman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dapat memberikan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langsung terhadap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keterlibatan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belajar. Hasil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Shao dan Kang (2022)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hubungan teman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berhubungan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langsung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keterlibatan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belajar. </w:t>
      </w:r>
    </w:p>
    <w:p w14:paraId="3A787A92" w14:textId="77777777" w:rsidR="00DD35EB" w:rsidRPr="00AA6800" w:rsidRDefault="00D7180B" w:rsidP="00346F2A">
      <w:pPr>
        <w:spacing w:before="240" w:after="240" w:line="36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Definisi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dukungan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sosial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secara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konseptual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adalah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penyediaan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sumber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daya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psikologis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dan material dengan tujuan membantu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penerimanya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(Cohen, dalam Vargas-Madriz dan Konishi, 2021). Menurut House (dalam Vargaz-Madriz dan Konishi, 2021),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dukungan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sosial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adalah </w:t>
      </w:r>
      <w:r w:rsidRPr="00AA6800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self-reported perception</w:t>
      </w:r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menunjukkan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seseorang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mendapat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bantuan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diperhatikan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, dan merupakan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bagian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jaringan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sosial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mendukung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. Beberapa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penelitian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menunjukkan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adanya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hubungan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positif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antara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dukungan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teman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keterlibatan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(Vargas-Madriz dan Konishi, 2021);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adanya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pengaruh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positif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dukungan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teman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terhadap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kepuasan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sekolah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(Gutiérrez et al., dalam Vargas-Madriz dan Konishi, 2021); dan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pentingnya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dukungan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teman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untuk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keterlibatan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di </w:t>
      </w:r>
      <w:proofErr w:type="spellStart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kelas</w:t>
      </w:r>
      <w:proofErr w:type="spellEnd"/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(Kilday &amp; Ryan, dalam</w:t>
      </w:r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Vargas-Madriz dan Konishi, 2021).</w:t>
      </w:r>
    </w:p>
    <w:p w14:paraId="3B0314E5" w14:textId="77777777" w:rsidR="00DD35EB" w:rsidRPr="00AA6800" w:rsidRDefault="00D7180B" w:rsidP="00346F2A">
      <w:pPr>
        <w:spacing w:before="240" w:after="240" w:line="36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Hasil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>penelitian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Vargas-Madriz dan Konishi (2021)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>menunjukkan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>keterlibatan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>akademis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>lebih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>besar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>dirasakan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oleh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>merasakan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>tingkat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>dukungan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teman dan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>lebih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>besar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Menurut Fredricks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dkk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(dalam Shao dan Kang, 2022)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keterlibatan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belajar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dipengaruhi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teman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mendapat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teman-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temannya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merasa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percaya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diri dalam belajar,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lastRenderedPageBreak/>
        <w:t>sebaliknya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cenderung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merasa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takut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untuk menyelesaikan tugas,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mendapat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teman-teman mereka, sehingga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keterlibatan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belajar mereka (Shao dan Kang, 2022). Selain itu,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Furrer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dkk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(dalam Shao dan Kang, 2022)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hubungan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teman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merupakan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keterlibatan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belajar.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persahabatan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baik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temannya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merupakan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pelindung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konflik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penolakan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perundungan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sehingga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mendorong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keterlibatan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pembelajaran (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Terlektsi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et al., dalam Shao dan Kang, 2022).</w:t>
      </w:r>
    </w:p>
    <w:p w14:paraId="00457794" w14:textId="77777777" w:rsidR="00DD35EB" w:rsidRPr="00AA6800" w:rsidRDefault="00D7180B" w:rsidP="00346F2A">
      <w:pPr>
        <w:spacing w:before="240" w:after="240" w:line="36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Berdasarkan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Kiefer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dkk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(2015),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merasakan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teman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emosional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membantu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merasakan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keterikatan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lain. Selain itu, kedua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tersebut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mendorong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keterlibatan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rasa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kepemilikan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84AE3D7" w14:textId="5E65C4A9" w:rsidR="00D64758" w:rsidRDefault="00D7180B" w:rsidP="00C20BA1">
      <w:pPr>
        <w:spacing w:before="240" w:after="240" w:line="360" w:lineRule="auto"/>
        <w:ind w:left="709" w:firstLine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Maghfirah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dkk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(2023) menjelaskan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diberikan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teman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terhadap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belajar. Selain itu,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oleh Fadhilah &amp; Mukhlis (2021)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teman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proses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pencapaian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belajar. Hasil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lainnya oleh </w:t>
      </w: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Kaynak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dkk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(2023)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menunjukkan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dukungan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sosial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dirasakan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berpengaruh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secara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positif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dan langsung terhadap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pencapaian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</w:p>
    <w:p w14:paraId="22D1D7B5" w14:textId="77777777" w:rsidR="00C20BA1" w:rsidRPr="00C20BA1" w:rsidRDefault="00C20BA1" w:rsidP="00C20BA1">
      <w:pPr>
        <w:spacing w:before="240" w:after="240" w:line="360" w:lineRule="auto"/>
        <w:ind w:left="709" w:firstLine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C1397DA" w14:textId="77777777" w:rsidR="00DD35EB" w:rsidRPr="00B76713" w:rsidRDefault="00D7180B" w:rsidP="00C20BA1">
      <w:pPr>
        <w:numPr>
          <w:ilvl w:val="0"/>
          <w:numId w:val="1"/>
        </w:numPr>
        <w:spacing w:before="24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>Media Pembelajaran</w:t>
      </w:r>
    </w:p>
    <w:p w14:paraId="46B58400" w14:textId="77777777" w:rsidR="00DD35EB" w:rsidRPr="00AA6800" w:rsidRDefault="00D7180B" w:rsidP="00346F2A">
      <w:pPr>
        <w:spacing w:before="240" w:line="36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Di Indonesia, guru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menggunakan metode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konvensional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untuk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mengajar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Ini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guru tidak kreatif dalam menggunakan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pembelajaran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Pengajar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biasanya membuat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bosan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terlalu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berfokus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ceramah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hafalan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95CCF1" w14:textId="77777777" w:rsidR="00DD35EB" w:rsidRPr="00AA6800" w:rsidRDefault="00D7180B" w:rsidP="00346F2A">
      <w:pPr>
        <w:spacing w:before="240" w:line="36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Pendidikan selalu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dianggap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sebagai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landasan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sangat baik untuk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mengubah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kepribadian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Oleh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itu,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diperbaiki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untuk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baik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bermanfaat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bagi negara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bangsa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Akibatnya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pendidik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dibicarakan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 adalah contoh terbaik dan memiliki akses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eksklusif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untuk berkomunikasi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selama kegiatan pembelajaran.</w:t>
      </w:r>
    </w:p>
    <w:p w14:paraId="59E40454" w14:textId="77777777" w:rsidR="00DD35EB" w:rsidRPr="00AA6800" w:rsidRDefault="00D7180B" w:rsidP="00346F2A">
      <w:pPr>
        <w:spacing w:before="240" w:line="36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Salah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untuk meningkatkan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adalah dengan memungkinkan guru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wajib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untuk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berinovasi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 kreatif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berbagi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Pendidik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menyadari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tugas mereka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hanya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mengajar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atau memberikan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kepada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mereka;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lagi, mereka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bertanggung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untuk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menanamkan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moral yang baik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mereka. </w:t>
      </w:r>
    </w:p>
    <w:p w14:paraId="1B86EEFF" w14:textId="77777777" w:rsidR="00DD35EB" w:rsidRPr="00AA6800" w:rsidRDefault="00D7180B" w:rsidP="00346F2A">
      <w:pPr>
        <w:spacing w:before="240" w:line="36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Hasriadi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(2022) Salah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kemampuan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terpenting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pendidik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adalah kemampuan untuk menggunakan metode yang baik dalam proses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pedagogi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Dalam menggunakan metode ini, guru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menyesuaikan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materi ajar agar metode yang digunakan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tujuan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pembelajaran dapat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dicapai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lagi, guru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memiliki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kreativitas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menggunakan metode mereka agar pembelajaran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menarik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8B765E" w14:textId="4E311EDD" w:rsidR="00DD35EB" w:rsidRPr="00AA6800" w:rsidRDefault="00D7180B" w:rsidP="00346F2A">
      <w:pPr>
        <w:spacing w:before="240" w:line="36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</w:t>
      </w:r>
      <w:r w:rsidR="00C20BA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>riadi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(2022)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beberapa jenis media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digunakan sang guru yaitu:</w:t>
      </w:r>
    </w:p>
    <w:p w14:paraId="6348C794" w14:textId="7A1D6AF4" w:rsidR="00C20BA1" w:rsidRPr="00C20BA1" w:rsidRDefault="00D7180B" w:rsidP="00C20BA1">
      <w:pPr>
        <w:pStyle w:val="ListParagraph"/>
        <w:numPr>
          <w:ilvl w:val="3"/>
          <w:numId w:val="1"/>
        </w:numPr>
        <w:spacing w:before="24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Pembelajaran </w:t>
      </w:r>
      <w:r w:rsidRPr="00C20BA1">
        <w:rPr>
          <w:rFonts w:ascii="Times New Roman" w:eastAsia="Times New Roman" w:hAnsi="Times New Roman" w:cs="Times New Roman"/>
          <w:i/>
          <w:sz w:val="24"/>
          <w:szCs w:val="24"/>
        </w:rPr>
        <w:t>Flipped</w:t>
      </w:r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8C462C" w14:textId="34CE2406" w:rsidR="00DD35EB" w:rsidRPr="00C20BA1" w:rsidRDefault="00D7180B" w:rsidP="00C20BA1">
      <w:pPr>
        <w:pStyle w:val="ListParagraph"/>
        <w:spacing w:before="24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adalah </w:t>
      </w:r>
      <w:proofErr w:type="spellStart"/>
      <w:r w:rsidRPr="00C20BA1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 pembelajaran yang dimulai dengan belajar secara </w:t>
      </w:r>
      <w:proofErr w:type="spellStart"/>
      <w:r w:rsidRPr="00C20BA1">
        <w:rPr>
          <w:rFonts w:ascii="Times New Roman" w:eastAsia="Times New Roman" w:hAnsi="Times New Roman" w:cs="Times New Roman"/>
          <w:sz w:val="24"/>
          <w:szCs w:val="24"/>
        </w:rPr>
        <w:t>mandiri</w:t>
      </w:r>
      <w:proofErr w:type="spellEnd"/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 di luar </w:t>
      </w:r>
      <w:proofErr w:type="spellStart"/>
      <w:r w:rsidRPr="00C20BA1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 sebelum menggunakan sistem pembelajaran </w:t>
      </w:r>
      <w:proofErr w:type="spellStart"/>
      <w:r w:rsidRPr="00C20BA1">
        <w:rPr>
          <w:rFonts w:ascii="Times New Roman" w:eastAsia="Times New Roman" w:hAnsi="Times New Roman" w:cs="Times New Roman"/>
          <w:sz w:val="24"/>
          <w:szCs w:val="24"/>
        </w:rPr>
        <w:t>tatap</w:t>
      </w:r>
      <w:proofErr w:type="spellEnd"/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 muka.</w:t>
      </w:r>
    </w:p>
    <w:p w14:paraId="08CE479F" w14:textId="77777777" w:rsidR="00C20BA1" w:rsidRDefault="00D7180B" w:rsidP="00C20BA1">
      <w:pPr>
        <w:pStyle w:val="ListParagraph"/>
        <w:numPr>
          <w:ilvl w:val="3"/>
          <w:numId w:val="1"/>
        </w:numPr>
        <w:spacing w:before="240" w:line="360" w:lineRule="auto"/>
        <w:ind w:left="993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Metode Pembelajaran </w:t>
      </w:r>
      <w:r w:rsidRPr="00C20BA1">
        <w:rPr>
          <w:rFonts w:ascii="Times New Roman" w:eastAsia="Times New Roman" w:hAnsi="Times New Roman" w:cs="Times New Roman"/>
          <w:i/>
          <w:sz w:val="24"/>
          <w:szCs w:val="24"/>
        </w:rPr>
        <w:t>Blended Learning</w:t>
      </w:r>
    </w:p>
    <w:p w14:paraId="62834DF7" w14:textId="12169E94" w:rsidR="00DD35EB" w:rsidRPr="00C20BA1" w:rsidRDefault="00346F2A" w:rsidP="00C20BA1">
      <w:pPr>
        <w:pStyle w:val="ListParagraph"/>
        <w:spacing w:before="240" w:line="36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BA1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="00D7180B" w:rsidRPr="00C20BA1">
        <w:rPr>
          <w:rFonts w:ascii="Times New Roman" w:eastAsia="Times New Roman" w:hAnsi="Times New Roman" w:cs="Times New Roman"/>
          <w:i/>
          <w:iCs/>
          <w:sz w:val="24"/>
          <w:szCs w:val="24"/>
        </w:rPr>
        <w:t>lended learning</w:t>
      </w:r>
      <w:r w:rsidR="00D7180B" w:rsidRPr="00C20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180B" w:rsidRPr="00C20BA1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="00D7180B" w:rsidRPr="00C20BA1">
        <w:rPr>
          <w:rFonts w:ascii="Times New Roman" w:eastAsia="Times New Roman" w:hAnsi="Times New Roman" w:cs="Times New Roman"/>
          <w:sz w:val="24"/>
          <w:szCs w:val="24"/>
        </w:rPr>
        <w:t xml:space="preserve"> adalah </w:t>
      </w:r>
      <w:proofErr w:type="spellStart"/>
      <w:r w:rsidR="00D7180B" w:rsidRPr="00C20BA1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="00D7180B" w:rsidRPr="00C20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180B" w:rsidRPr="00C20BA1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="00D7180B" w:rsidRPr="00C20BA1">
        <w:rPr>
          <w:rFonts w:ascii="Times New Roman" w:eastAsia="Times New Roman" w:hAnsi="Times New Roman" w:cs="Times New Roman"/>
          <w:sz w:val="24"/>
          <w:szCs w:val="24"/>
        </w:rPr>
        <w:t xml:space="preserve"> pembelajaran </w:t>
      </w:r>
      <w:proofErr w:type="spellStart"/>
      <w:r w:rsidR="00D7180B" w:rsidRPr="00C20BA1">
        <w:rPr>
          <w:rFonts w:ascii="Times New Roman" w:eastAsia="Times New Roman" w:hAnsi="Times New Roman" w:cs="Times New Roman"/>
          <w:sz w:val="24"/>
          <w:szCs w:val="24"/>
        </w:rPr>
        <w:t>inovatif</w:t>
      </w:r>
      <w:proofErr w:type="spellEnd"/>
      <w:r w:rsidR="00D7180B" w:rsidRPr="00C20BA1">
        <w:rPr>
          <w:rFonts w:ascii="Times New Roman" w:eastAsia="Times New Roman" w:hAnsi="Times New Roman" w:cs="Times New Roman"/>
          <w:sz w:val="24"/>
          <w:szCs w:val="24"/>
        </w:rPr>
        <w:t xml:space="preserve"> yang dapat </w:t>
      </w:r>
      <w:proofErr w:type="spellStart"/>
      <w:r w:rsidR="00D7180B" w:rsidRPr="00C20BA1">
        <w:rPr>
          <w:rFonts w:ascii="Times New Roman" w:eastAsia="Times New Roman" w:hAnsi="Times New Roman" w:cs="Times New Roman"/>
          <w:sz w:val="24"/>
          <w:szCs w:val="24"/>
        </w:rPr>
        <w:t>menggabungkan</w:t>
      </w:r>
      <w:proofErr w:type="spellEnd"/>
      <w:r w:rsidR="00D7180B" w:rsidRPr="00C20BA1">
        <w:rPr>
          <w:rFonts w:ascii="Times New Roman" w:eastAsia="Times New Roman" w:hAnsi="Times New Roman" w:cs="Times New Roman"/>
          <w:sz w:val="24"/>
          <w:szCs w:val="24"/>
        </w:rPr>
        <w:t xml:space="preserve"> pembelajaran </w:t>
      </w:r>
      <w:proofErr w:type="spellStart"/>
      <w:r w:rsidR="00D7180B" w:rsidRPr="00C20BA1">
        <w:rPr>
          <w:rFonts w:ascii="Times New Roman" w:eastAsia="Times New Roman" w:hAnsi="Times New Roman" w:cs="Times New Roman"/>
          <w:sz w:val="24"/>
          <w:szCs w:val="24"/>
        </w:rPr>
        <w:t>tatap</w:t>
      </w:r>
      <w:proofErr w:type="spellEnd"/>
      <w:r w:rsidR="00D7180B" w:rsidRPr="00C20BA1">
        <w:rPr>
          <w:rFonts w:ascii="Times New Roman" w:eastAsia="Times New Roman" w:hAnsi="Times New Roman" w:cs="Times New Roman"/>
          <w:sz w:val="24"/>
          <w:szCs w:val="24"/>
        </w:rPr>
        <w:t xml:space="preserve"> muka dan online.</w:t>
      </w:r>
    </w:p>
    <w:p w14:paraId="3E7D0F52" w14:textId="77777777" w:rsidR="00C20BA1" w:rsidRDefault="00D7180B" w:rsidP="00C20BA1">
      <w:pPr>
        <w:pStyle w:val="ListParagraph"/>
        <w:numPr>
          <w:ilvl w:val="3"/>
          <w:numId w:val="1"/>
        </w:numPr>
        <w:spacing w:before="240" w:line="360" w:lineRule="auto"/>
        <w:ind w:left="993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Metode Pembelajaran </w:t>
      </w:r>
      <w:r w:rsidRPr="00C20BA1">
        <w:rPr>
          <w:rFonts w:ascii="Times New Roman" w:eastAsia="Times New Roman" w:hAnsi="Times New Roman" w:cs="Times New Roman"/>
          <w:i/>
          <w:sz w:val="24"/>
          <w:szCs w:val="24"/>
        </w:rPr>
        <w:t>E-Learning</w:t>
      </w:r>
    </w:p>
    <w:p w14:paraId="7AB7A0F1" w14:textId="41142FDD" w:rsidR="00DD35EB" w:rsidRDefault="00D7180B" w:rsidP="00C20BA1">
      <w:pPr>
        <w:pStyle w:val="ListParagraph"/>
        <w:spacing w:before="24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Metode </w:t>
      </w:r>
      <w:r w:rsidRPr="00C20BA1">
        <w:rPr>
          <w:rFonts w:ascii="Times New Roman" w:eastAsia="Times New Roman" w:hAnsi="Times New Roman" w:cs="Times New Roman"/>
          <w:i/>
          <w:iCs/>
          <w:sz w:val="24"/>
          <w:szCs w:val="24"/>
        </w:rPr>
        <w:t>E-Learning</w:t>
      </w:r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 tidak </w:t>
      </w:r>
      <w:proofErr w:type="spellStart"/>
      <w:r w:rsidRPr="00C20BA1">
        <w:rPr>
          <w:rFonts w:ascii="Times New Roman" w:eastAsia="Times New Roman" w:hAnsi="Times New Roman" w:cs="Times New Roman"/>
          <w:sz w:val="24"/>
          <w:szCs w:val="24"/>
        </w:rPr>
        <w:t>memerlukan</w:t>
      </w:r>
      <w:proofErr w:type="spellEnd"/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 peserta </w:t>
      </w:r>
      <w:proofErr w:type="spellStart"/>
      <w:r w:rsidRPr="00C20BA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 untuk tetap berada di </w:t>
      </w:r>
      <w:proofErr w:type="spellStart"/>
      <w:r w:rsidRPr="00C20BA1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 untuk menyampaikan   </w:t>
      </w:r>
      <w:proofErr w:type="spellStart"/>
      <w:r w:rsidRPr="00C20BA1"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, dan guru tidak perlu menjadi </w:t>
      </w:r>
      <w:proofErr w:type="spellStart"/>
      <w:r w:rsidRPr="00C20BA1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BA1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 pembelajaran. </w:t>
      </w:r>
      <w:r w:rsidRPr="00C20BA1">
        <w:rPr>
          <w:rFonts w:ascii="Times New Roman" w:eastAsia="Times New Roman" w:hAnsi="Times New Roman" w:cs="Times New Roman"/>
          <w:i/>
          <w:iCs/>
          <w:sz w:val="24"/>
          <w:szCs w:val="24"/>
        </w:rPr>
        <w:t>E-learning</w:t>
      </w:r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 adalah bentuk metode pembelajaran yang sifatnya </w:t>
      </w:r>
      <w:proofErr w:type="spellStart"/>
      <w:r w:rsidRPr="00C20BA1">
        <w:rPr>
          <w:rFonts w:ascii="Times New Roman" w:eastAsia="Times New Roman" w:hAnsi="Times New Roman" w:cs="Times New Roman"/>
          <w:sz w:val="24"/>
          <w:szCs w:val="24"/>
        </w:rPr>
        <w:t>mendorong</w:t>
      </w:r>
      <w:proofErr w:type="spellEnd"/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 peserta </w:t>
      </w:r>
      <w:proofErr w:type="spellStart"/>
      <w:r w:rsidRPr="00C20BA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BA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 aktif dalam pembelajaran </w:t>
      </w:r>
      <w:proofErr w:type="spellStart"/>
      <w:r w:rsidRPr="00C20BA1">
        <w:rPr>
          <w:rFonts w:ascii="Times New Roman" w:eastAsia="Times New Roman" w:hAnsi="Times New Roman" w:cs="Times New Roman"/>
          <w:sz w:val="24"/>
          <w:szCs w:val="24"/>
        </w:rPr>
        <w:t>dibandingkan</w:t>
      </w:r>
      <w:proofErr w:type="spellEnd"/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 guru.</w:t>
      </w:r>
      <w:r w:rsidR="00CC3DA0" w:rsidRPr="00C20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BA1">
        <w:rPr>
          <w:rFonts w:ascii="Times New Roman" w:eastAsia="Times New Roman" w:hAnsi="Times New Roman" w:cs="Times New Roman"/>
          <w:sz w:val="24"/>
          <w:szCs w:val="24"/>
        </w:rPr>
        <w:t>Arsanda</w:t>
      </w:r>
      <w:proofErr w:type="spellEnd"/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 et al. (2023) Peserta </w:t>
      </w:r>
      <w:proofErr w:type="spellStart"/>
      <w:r w:rsidRPr="00C20BA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BA1">
        <w:rPr>
          <w:rFonts w:ascii="Times New Roman" w:eastAsia="Times New Roman" w:hAnsi="Times New Roman" w:cs="Times New Roman"/>
          <w:sz w:val="24"/>
          <w:szCs w:val="24"/>
        </w:rPr>
        <w:t>merasa</w:t>
      </w:r>
      <w:proofErr w:type="spellEnd"/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 nyaman dan </w:t>
      </w:r>
      <w:proofErr w:type="spellStart"/>
      <w:r w:rsidRPr="00C20BA1">
        <w:rPr>
          <w:rFonts w:ascii="Times New Roman" w:eastAsia="Times New Roman" w:hAnsi="Times New Roman" w:cs="Times New Roman"/>
          <w:sz w:val="24"/>
          <w:szCs w:val="24"/>
        </w:rPr>
        <w:t>praktis</w:t>
      </w:r>
      <w:proofErr w:type="spellEnd"/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C20BA1">
        <w:rPr>
          <w:rFonts w:ascii="Times New Roman" w:eastAsia="Times New Roman" w:hAnsi="Times New Roman" w:cs="Times New Roman"/>
          <w:sz w:val="24"/>
          <w:szCs w:val="24"/>
        </w:rPr>
        <w:t>berinteraksi</w:t>
      </w:r>
      <w:proofErr w:type="spellEnd"/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 dengan media pembelajaran digital </w:t>
      </w:r>
      <w:proofErr w:type="spellStart"/>
      <w:r w:rsidRPr="00C20BA1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 mereka dapat mengakses semua bahan ajar yang sudah </w:t>
      </w:r>
      <w:proofErr w:type="spellStart"/>
      <w:r w:rsidRPr="00C20BA1">
        <w:rPr>
          <w:rFonts w:ascii="Times New Roman" w:eastAsia="Times New Roman" w:hAnsi="Times New Roman" w:cs="Times New Roman"/>
          <w:sz w:val="24"/>
          <w:szCs w:val="24"/>
        </w:rPr>
        <w:t>disediakan</w:t>
      </w:r>
      <w:proofErr w:type="spellEnd"/>
      <w:r w:rsidRPr="00C20BA1">
        <w:rPr>
          <w:rFonts w:ascii="Times New Roman" w:eastAsia="Times New Roman" w:hAnsi="Times New Roman" w:cs="Times New Roman"/>
          <w:sz w:val="24"/>
          <w:szCs w:val="24"/>
        </w:rPr>
        <w:t xml:space="preserve"> oleh guru di mana pun mereka berada. </w:t>
      </w:r>
    </w:p>
    <w:p w14:paraId="438012E0" w14:textId="77777777" w:rsidR="00C20BA1" w:rsidRDefault="00C20BA1" w:rsidP="00C20BA1">
      <w:pPr>
        <w:pStyle w:val="ListParagraph"/>
        <w:spacing w:before="24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13607C" w14:textId="77777777" w:rsidR="00C20BA1" w:rsidRDefault="00C20BA1" w:rsidP="00C20BA1">
      <w:pPr>
        <w:pStyle w:val="ListParagraph"/>
        <w:spacing w:before="24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D2706" w14:textId="77777777" w:rsidR="00C20BA1" w:rsidRPr="00C20BA1" w:rsidRDefault="00C20BA1" w:rsidP="00C20BA1">
      <w:pPr>
        <w:pStyle w:val="ListParagraph"/>
        <w:spacing w:before="240" w:line="36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1A6489D" w14:textId="77777777" w:rsidR="00DD35EB" w:rsidRPr="00B76713" w:rsidRDefault="00D7180B" w:rsidP="00742B9D">
      <w:pPr>
        <w:numPr>
          <w:ilvl w:val="0"/>
          <w:numId w:val="1"/>
        </w:numPr>
        <w:spacing w:before="24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Metode Pembelajaran</w:t>
      </w:r>
    </w:p>
    <w:p w14:paraId="133CB409" w14:textId="20F0AEEA" w:rsidR="00DD35EB" w:rsidRPr="00AA6800" w:rsidRDefault="00D7180B" w:rsidP="00742B9D">
      <w:pPr>
        <w:spacing w:before="240" w:line="36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Dalam metode pembelajaran,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perdebatan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instructed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knowledge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dengan 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constructed knowledge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>(Westwood, 2008). Teori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constructed knowledge,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konstruktivisme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yaitu suatu pembelajaran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menekankan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pengalaman langsung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pembelajaran dan pemahaman dalam diri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Konstruktivisme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suatu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pemikiran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setiap orang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pemahamannya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dunianya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selama hidup, sehingga setiap orang mengembangkan suatu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visi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keyakinan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dunia yang bersifat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unik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Dmitrichenkova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Dolzhich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2020). Sementara itu,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instruktivis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menekankan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efikasi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pengajaran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secara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eksplisit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langsung,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mencapai tujuan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Menurut Prosser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Trigwell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(dalam Westwood, 2008),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pendukung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pandangan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instruktivisme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menggunakan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pembelajaran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meletakkan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guru sebagai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tokoh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menekankan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pemberian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kemampuan dan informasi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guru kepada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Sementara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pendukung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pandangan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konstruktivisme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tokoh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utamanya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adalah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utamanya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berfokus kepada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pembentukan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pemahaman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konseptual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perubahan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diri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(Westwood, 2008).</w:t>
      </w:r>
    </w:p>
    <w:p w14:paraId="1AD380A2" w14:textId="77777777" w:rsidR="00DD35EB" w:rsidRPr="00AA6800" w:rsidRDefault="00D7180B" w:rsidP="00742B9D">
      <w:pPr>
        <w:spacing w:before="240" w:line="36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Strategi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konstruktivis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dapat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diterapkan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beberapa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pembelajaran. Menurut Jonassen (dalam Westwood. 2008),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pembelajaran dibagi menjadi 3, yaitu tahap </w:t>
      </w:r>
      <w:proofErr w:type="gramStart"/>
      <w:r w:rsidRPr="00AA6800">
        <w:rPr>
          <w:rFonts w:ascii="Times New Roman" w:eastAsia="Times New Roman" w:hAnsi="Times New Roman" w:cs="Times New Roman"/>
          <w:sz w:val="24"/>
          <w:szCs w:val="24"/>
        </w:rPr>
        <w:t>1 :</w:t>
      </w:r>
      <w:proofErr w:type="gram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akuisisi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tahap 2 :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lanjutan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tahap : 3: keahlian. Pada tahap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akuisisi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sebaiknya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didukung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pembelajaran secara langsung,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selanjutnya (tahap 2 dan tahap 3) dapat menggunakan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konstruktivis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didapatkan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tersebut (Westwood, 2008).</w:t>
      </w:r>
    </w:p>
    <w:p w14:paraId="3EFA85A4" w14:textId="77777777" w:rsidR="00DD35EB" w:rsidRPr="00AA6800" w:rsidRDefault="00D7180B" w:rsidP="00742B9D">
      <w:pPr>
        <w:spacing w:before="240" w:line="36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konstruktivis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dicirikan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sedikitnya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panduan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instruksional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pembelajar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memiliki kemampuan menjadi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memiliki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dirinya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menalar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dan memiliki keterampilan belajar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mandiri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baik. Menggunakan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konstruktivis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tidak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menjamin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semua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memiliki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pemahaman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lastRenderedPageBreak/>
        <w:t>sama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suatu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topik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diberikan di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di mana dapat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kemungkinan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memiliki pemahaman yang benar atau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pemahaman yang salah. Kemampuan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informasi baru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bergantung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pengalaman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dan kedua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ini berbeda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lainnya (Westwood, 2008). </w:t>
      </w:r>
    </w:p>
    <w:p w14:paraId="2BE5C6A9" w14:textId="77777777" w:rsidR="00DD35EB" w:rsidRPr="00AA6800" w:rsidRDefault="00D7180B" w:rsidP="00742B9D">
      <w:pPr>
        <w:spacing w:before="240" w:line="360" w:lineRule="auto"/>
        <w:ind w:left="709"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penerapannya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konstruktivisme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merupakan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berpusat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berpusat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umumnya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tidak </w:t>
      </w:r>
      <w:proofErr w:type="gramStart"/>
      <w:r w:rsidRPr="00AA6800">
        <w:rPr>
          <w:rFonts w:ascii="Times New Roman" w:eastAsia="Times New Roman" w:hAnsi="Times New Roman" w:cs="Times New Roman"/>
          <w:sz w:val="24"/>
          <w:szCs w:val="24"/>
        </w:rPr>
        <w:t>hanya  berfokus</w:t>
      </w:r>
      <w:proofErr w:type="gram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konstruksi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tetapi juga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strategi pembelajaran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Proses pembelajaran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dinilai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sebagai suatu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dibandingkan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perolehan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ilmu secara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faktual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berpusat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inquiry-based methods,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yang terdiri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discovery learning, problem-based learning, project-based learning, resource-based learning,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computer-assisted learning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>(Westwood, 2008)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Menurut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Sealfon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(2013), metode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pengajaran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berpusat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student-centered teaching methods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) dapat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small group discussion and peer instruction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effective use of clickers, one-minute papers, interactive lecture demonstrations, case studies, concept mapping, tutorial worksheets, problem-based learning, just-in-time teaching, analytical challenge before lecture, computer simulations and games, group tests, problem sets in groups, random calling,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writing with peer review.</w:t>
      </w:r>
    </w:p>
    <w:p w14:paraId="29031252" w14:textId="77777777" w:rsidR="00DD35EB" w:rsidRPr="00AA6800" w:rsidRDefault="00D7180B" w:rsidP="00742B9D">
      <w:pPr>
        <w:spacing w:before="240" w:line="36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Sementara itu,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instruktivis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dapat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dikatakan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sebagai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pengajaran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secara langsung (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direct teaching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) atau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diarahkan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oleh guru.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pengajaran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analisis seminal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milik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Rosenshine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pengajaran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langsung. Enam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tersebut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tinjauan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presentasi yang bersifat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mengenai materi baru, praktek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dipandu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koreksi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umpan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balik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dilakukan segera oleh guru, praktek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independen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tinjauan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mingguan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bulanan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Ragam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pengajaran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secara langsung adalah kuliah (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lectures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classroom mini lectures,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teacher-directed lessons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>(Westwood, 2008).</w:t>
      </w:r>
    </w:p>
    <w:p w14:paraId="75E28DDB" w14:textId="77777777" w:rsidR="00DD35EB" w:rsidRPr="00AA6800" w:rsidRDefault="00D7180B" w:rsidP="00742B9D">
      <w:pPr>
        <w:spacing w:before="240" w:line="36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Hal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membedakan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berpusat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learner-centered approach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)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berpusat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guru (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teacher-centered approach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lastRenderedPageBreak/>
        <w:t>terletak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Personalizing Instruction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menekankan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keunikan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setiap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berusaha untuk memaksimalkan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kekuatan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dimilikinya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(Yoshida et al., 2023). Guru - guru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mengajar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metode 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learner-centered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melihat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perannya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sebagai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fasilitator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untuk membantu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pribadinya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(Yoshida et al., 2023).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Bara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Xhomara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(2020) menjelaskan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korelasi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linear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metode pembelajaran 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student-centered teaching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terhadap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prestasi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pembelajaran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sains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korelasi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problem-based learning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prestasi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sains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Selanjutnya,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Rahmatia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Fitria (2020) menjelaskan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pembelajaran 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problem-based learning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terhadap kemampuan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kritis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Berdasarkan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Hutasoit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(2021),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penyerapan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ilmu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pemberian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pengalaman secara langsung, model pembelajaran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teacher centered learning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berdampak apabila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dibandingkan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model pembelajaran </w:t>
      </w:r>
      <w:proofErr w:type="gram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project based</w:t>
      </w:r>
      <w:proofErr w:type="gram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learning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6901FF" w14:textId="77777777" w:rsidR="00DD35EB" w:rsidRPr="00B76713" w:rsidRDefault="00D7180B" w:rsidP="000914ED">
      <w:pPr>
        <w:numPr>
          <w:ilvl w:val="0"/>
          <w:numId w:val="4"/>
        </w:numPr>
        <w:spacing w:before="240" w:line="36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 xml:space="preserve">Metode Pembelajaran yang Baik </w:t>
      </w:r>
    </w:p>
    <w:p w14:paraId="4A7E5BCB" w14:textId="42672494" w:rsidR="00DD35EB" w:rsidRPr="00AA6800" w:rsidRDefault="00D7180B" w:rsidP="000914ED">
      <w:pPr>
        <w:spacing w:before="240" w:line="36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Menurut Proctor (2022),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bukunya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Teaching Methods and Practices menjelaskan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suatu manajemen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dapat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dikatakan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baik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memiliki 6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yaitu </w:t>
      </w:r>
      <w:r w:rsidR="000914E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14:paraId="6C945183" w14:textId="77777777" w:rsidR="00DD35EB" w:rsidRPr="00AA6800" w:rsidRDefault="00D7180B" w:rsidP="00AA6800">
      <w:pPr>
        <w:numPr>
          <w:ilvl w:val="0"/>
          <w:numId w:val="6"/>
        </w:numPr>
        <w:spacing w:before="24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Tujuan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terdefinisikan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</w:p>
    <w:p w14:paraId="1107F578" w14:textId="77777777" w:rsidR="00DD35EB" w:rsidRPr="00AA6800" w:rsidRDefault="00D7180B" w:rsidP="00AA6800">
      <w:pPr>
        <w:numPr>
          <w:ilvl w:val="0"/>
          <w:numId w:val="6"/>
        </w:num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Norma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disampaikan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</w:p>
    <w:p w14:paraId="7960BF34" w14:textId="77777777" w:rsidR="00DD35EB" w:rsidRPr="00AA6800" w:rsidRDefault="00D7180B" w:rsidP="00AA6800">
      <w:pPr>
        <w:numPr>
          <w:ilvl w:val="0"/>
          <w:numId w:val="6"/>
        </w:num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Hierarki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konsekuensi</w:t>
      </w:r>
      <w:proofErr w:type="spellEnd"/>
    </w:p>
    <w:p w14:paraId="0F941A17" w14:textId="77777777" w:rsidR="00DD35EB" w:rsidRPr="00AA6800" w:rsidRDefault="00D7180B" w:rsidP="00AA6800">
      <w:pPr>
        <w:numPr>
          <w:ilvl w:val="0"/>
          <w:numId w:val="6"/>
        </w:num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Sistem 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reinforcement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penguatan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)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</w:p>
    <w:p w14:paraId="3FB9A2EC" w14:textId="77777777" w:rsidR="00DD35EB" w:rsidRPr="00AA6800" w:rsidRDefault="00D7180B" w:rsidP="00AA6800">
      <w:pPr>
        <w:numPr>
          <w:ilvl w:val="0"/>
          <w:numId w:val="6"/>
        </w:num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Prosedur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sudah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ditetapkan</w:t>
      </w:r>
      <w:proofErr w:type="spellEnd"/>
    </w:p>
    <w:p w14:paraId="4FAC04E9" w14:textId="77777777" w:rsidR="0018023A" w:rsidRPr="00D64758" w:rsidRDefault="00D7180B" w:rsidP="0018023A">
      <w:pPr>
        <w:numPr>
          <w:ilvl w:val="0"/>
          <w:numId w:val="6"/>
        </w:num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Konsistensi</w:t>
      </w:r>
      <w:proofErr w:type="spellEnd"/>
    </w:p>
    <w:p w14:paraId="15453BEF" w14:textId="77777777" w:rsidR="0018023A" w:rsidRDefault="0018023A" w:rsidP="001802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814DAE" w14:textId="77777777" w:rsidR="00DD3785" w:rsidRPr="00AA6800" w:rsidRDefault="00DD3785" w:rsidP="001802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18F8C6" w14:textId="77777777" w:rsidR="00DD35EB" w:rsidRPr="00B76713" w:rsidRDefault="00D7180B" w:rsidP="00742B9D">
      <w:pPr>
        <w:numPr>
          <w:ilvl w:val="0"/>
          <w:numId w:val="4"/>
        </w:numPr>
        <w:spacing w:line="36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>Membentuk</w:t>
      </w:r>
      <w:proofErr w:type="spellEnd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>Prosedur</w:t>
      </w:r>
      <w:proofErr w:type="spellEnd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>Peraturan</w:t>
      </w:r>
      <w:proofErr w:type="spellEnd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>Kelas</w:t>
      </w:r>
      <w:proofErr w:type="spellEnd"/>
    </w:p>
    <w:p w14:paraId="050C7935" w14:textId="77777777" w:rsidR="00DD35EB" w:rsidRPr="00AA6800" w:rsidRDefault="00D7180B" w:rsidP="000914ED">
      <w:pPr>
        <w:spacing w:before="240" w:line="36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prosedur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3 metode, yaitu norma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konsekuensi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prosedur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rutinitas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943423" w14:textId="77777777" w:rsidR="00B76713" w:rsidRDefault="00D7180B" w:rsidP="000914ED">
      <w:pPr>
        <w:numPr>
          <w:ilvl w:val="0"/>
          <w:numId w:val="7"/>
        </w:numPr>
        <w:spacing w:before="24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Norma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</w:p>
    <w:p w14:paraId="75F802E7" w14:textId="3C1C53EF" w:rsidR="00DD35EB" w:rsidRPr="00B76713" w:rsidRDefault="00D7180B" w:rsidP="00742B9D">
      <w:pPr>
        <w:spacing w:before="240" w:line="360" w:lineRule="auto"/>
        <w:ind w:left="14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Norma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diekspektasikan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kepada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dalam proses pembelajaran. Manajemen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dikatakan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apabila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guru menjelaskan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ekspektasi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pembelajaran terhadap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(Marzano, dalam Proctor, 2022).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Ekspektasi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itu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, yang menjadi tanggung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bagi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adalah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datang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tepat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untuk pembelajaran di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lainnya. Hal yang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diperhatikan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adalah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dijelaskan dalam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kalimat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singkat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diterapkan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situasi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apapun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ini dapat diberikan langsung oleh guru atau dengan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masukan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 (Proctor, 2022).</w:t>
      </w:r>
    </w:p>
    <w:p w14:paraId="4694557F" w14:textId="77777777" w:rsidR="00DD35EB" w:rsidRPr="00AA6800" w:rsidRDefault="00D7180B" w:rsidP="00742B9D">
      <w:pPr>
        <w:numPr>
          <w:ilvl w:val="0"/>
          <w:numId w:val="7"/>
        </w:numPr>
        <w:spacing w:before="24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Konsekuensi</w:t>
      </w:r>
      <w:proofErr w:type="spellEnd"/>
    </w:p>
    <w:p w14:paraId="43A0D376" w14:textId="77777777" w:rsidR="00DD35EB" w:rsidRPr="00AA6800" w:rsidRDefault="00D7180B" w:rsidP="00742B9D">
      <w:pPr>
        <w:spacing w:before="240" w:line="360" w:lineRule="auto"/>
        <w:ind w:left="14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Konsekuensi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dapat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berujung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atau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Konsekuensi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dapat digunakan untuk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mendorong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untuk melakukan suatu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diinginkan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dampaknya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dapat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suatu lingkungan belajar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suatu lingkungan belajar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tidak selalu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mengarah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terpenuhinya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ekspektasi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guru mengenai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Konsekuensi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juga dapat digunakan apabila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tidak sesuai dengan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Sebaiknya,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konsekuensi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diberikan sesuai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pelanggaran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dilakukan,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disampaikan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secara personal,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bergantung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keparahan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dilakukan,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bermakna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bagi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Makna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ini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berhubungan dengan perubahan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(Proctor, 2022).  </w:t>
      </w:r>
    </w:p>
    <w:p w14:paraId="0BDD260B" w14:textId="77777777" w:rsidR="00DD35EB" w:rsidRPr="00AA6800" w:rsidRDefault="00D7180B" w:rsidP="00742B9D">
      <w:pPr>
        <w:spacing w:before="240" w:line="360" w:lineRule="auto"/>
        <w:ind w:left="14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Agar dapat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suatu lingkungan belajar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hubungan yang baik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berikan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intervensi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sebelum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mengarah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kepada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intervensi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berbasis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Ketika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melakukan sesuatu di luar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maka dapat diberikan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teguran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atau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konferensi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guru (Proctor, 2022).</w:t>
      </w:r>
    </w:p>
    <w:p w14:paraId="3E09351C" w14:textId="77777777" w:rsidR="00DD35EB" w:rsidRPr="00AA6800" w:rsidRDefault="00D7180B" w:rsidP="00742B9D">
      <w:pPr>
        <w:spacing w:before="240" w:line="360" w:lineRule="auto"/>
        <w:ind w:left="14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Ketika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norma-norma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respon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sebagai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pengajar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dapat melihat proses pembelajaran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sebelum akhirnya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dapat melihat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tepat. Kita dapat bertanya dengan guru lainnya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mengobservasi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 (Proctor, 2022).</w:t>
      </w:r>
    </w:p>
    <w:p w14:paraId="02474718" w14:textId="77777777" w:rsidR="00DD35EB" w:rsidRPr="00AA6800" w:rsidRDefault="00D7180B" w:rsidP="00742B9D">
      <w:pPr>
        <w:numPr>
          <w:ilvl w:val="0"/>
          <w:numId w:val="7"/>
        </w:numPr>
        <w:spacing w:before="24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Prosedur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Rutinitas</w:t>
      </w:r>
      <w:proofErr w:type="spellEnd"/>
    </w:p>
    <w:p w14:paraId="037F27FC" w14:textId="77777777" w:rsidR="00DD35EB" w:rsidRDefault="00D7180B" w:rsidP="00742B9D">
      <w:pPr>
        <w:spacing w:before="240" w:line="360" w:lineRule="auto"/>
        <w:ind w:left="14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Prosedur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atau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rutinitas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yaitu seperti mengecek kehadiran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setiap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harinya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berurusan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telat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Salah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contoh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prosedur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berhubungan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adalah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menaruh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pekerjaan rumah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prosedur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pekerjaan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lancar. Sebaiknya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merencanakan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mempraktikkan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rutinitas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sebelum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ke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pertama (Bambrick-Santoyo, dalam Proctor, 2022), sehingga dapat memaksimalkan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instruksional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pengajaran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memanajemen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(Proctor, 2022).</w:t>
      </w:r>
    </w:p>
    <w:p w14:paraId="539C73B6" w14:textId="77777777" w:rsidR="007A3758" w:rsidRPr="00AA6800" w:rsidRDefault="007A3758" w:rsidP="00742B9D">
      <w:pPr>
        <w:spacing w:before="240" w:line="360" w:lineRule="auto"/>
        <w:ind w:left="1418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2D8DDF" w14:textId="77777777" w:rsidR="00DD35EB" w:rsidRPr="00B76713" w:rsidRDefault="00D7180B" w:rsidP="001C1CD3">
      <w:pPr>
        <w:numPr>
          <w:ilvl w:val="0"/>
          <w:numId w:val="4"/>
        </w:numPr>
        <w:spacing w:before="24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 xml:space="preserve">Menata Suara Guru dan </w:t>
      </w:r>
      <w:proofErr w:type="spellStart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>Memberi</w:t>
      </w:r>
      <w:proofErr w:type="spellEnd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 xml:space="preserve"> Arahan yang Jelas</w:t>
      </w:r>
    </w:p>
    <w:p w14:paraId="2EA86BA3" w14:textId="77777777" w:rsidR="00DD35EB" w:rsidRPr="00AA6800" w:rsidRDefault="00D7180B" w:rsidP="000914ED">
      <w:pPr>
        <w:spacing w:before="240" w:line="36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prinsip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membuat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suara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guru yang kuat (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Lemov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>, dalam Proctor, 2022):</w:t>
      </w:r>
    </w:p>
    <w:p w14:paraId="0E360949" w14:textId="77777777" w:rsidR="00DD35EB" w:rsidRPr="00AA6800" w:rsidRDefault="00D7180B" w:rsidP="00DD3785">
      <w:pPr>
        <w:numPr>
          <w:ilvl w:val="0"/>
          <w:numId w:val="8"/>
        </w:numPr>
        <w:spacing w:before="24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Menggunakan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6800">
        <w:rPr>
          <w:rFonts w:ascii="Times New Roman" w:eastAsia="Times New Roman" w:hAnsi="Times New Roman" w:cs="Times New Roman"/>
          <w:sz w:val="24"/>
          <w:szCs w:val="24"/>
        </w:rPr>
        <w:t>formal :</w:t>
      </w:r>
      <w:proofErr w:type="gram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Berbicara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berdiri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tujuan</w:t>
      </w:r>
    </w:p>
    <w:p w14:paraId="4A0EEA6B" w14:textId="77777777" w:rsidR="00DD35EB" w:rsidRPr="00AA6800" w:rsidRDefault="00D7180B" w:rsidP="00DD3785">
      <w:pPr>
        <w:numPr>
          <w:ilvl w:val="0"/>
          <w:numId w:val="8"/>
        </w:numPr>
        <w:spacing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Seimbangkan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A6800">
        <w:rPr>
          <w:rFonts w:ascii="Times New Roman" w:eastAsia="Times New Roman" w:hAnsi="Times New Roman" w:cs="Times New Roman"/>
          <w:sz w:val="24"/>
          <w:szCs w:val="24"/>
        </w:rPr>
        <w:t>berdiri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Berdiri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tegak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tatap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audiens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tahan</w:t>
      </w:r>
      <w:proofErr w:type="spellEnd"/>
    </w:p>
    <w:p w14:paraId="3943EDDA" w14:textId="77777777" w:rsidR="00DD35EB" w:rsidRPr="00AA6800" w:rsidRDefault="00D7180B" w:rsidP="00DD3785">
      <w:pPr>
        <w:numPr>
          <w:ilvl w:val="0"/>
          <w:numId w:val="8"/>
        </w:numPr>
        <w:spacing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Kekuatan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A6800">
        <w:rPr>
          <w:rFonts w:ascii="Times New Roman" w:eastAsia="Times New Roman" w:hAnsi="Times New Roman" w:cs="Times New Roman"/>
          <w:sz w:val="24"/>
          <w:szCs w:val="24"/>
        </w:rPr>
        <w:t>diam :</w:t>
      </w:r>
      <w:proofErr w:type="gram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Rendahkan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suara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mulai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bicara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pelan-pelan</w:t>
      </w:r>
      <w:proofErr w:type="spellEnd"/>
    </w:p>
    <w:p w14:paraId="7E089C02" w14:textId="77777777" w:rsidR="00DD35EB" w:rsidRPr="00AA6800" w:rsidRDefault="00D7180B" w:rsidP="00DD3785">
      <w:pPr>
        <w:numPr>
          <w:ilvl w:val="0"/>
          <w:numId w:val="8"/>
        </w:numPr>
        <w:spacing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Ekonomi </w:t>
      </w:r>
      <w:proofErr w:type="spellStart"/>
      <w:proofErr w:type="gramStart"/>
      <w:r w:rsidRPr="00AA6800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Banyaknya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kata-kata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memicu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distraksi</w:t>
      </w:r>
      <w:proofErr w:type="spellEnd"/>
    </w:p>
    <w:p w14:paraId="2B55F46F" w14:textId="77777777" w:rsidR="00DD35EB" w:rsidRPr="00AA6800" w:rsidRDefault="00D7180B" w:rsidP="00DD3785">
      <w:pPr>
        <w:numPr>
          <w:ilvl w:val="0"/>
          <w:numId w:val="8"/>
        </w:numPr>
        <w:spacing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Jangan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meneruskan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6800">
        <w:rPr>
          <w:rFonts w:ascii="Times New Roman" w:eastAsia="Times New Roman" w:hAnsi="Times New Roman" w:cs="Times New Roman"/>
          <w:sz w:val="24"/>
          <w:szCs w:val="24"/>
        </w:rPr>
        <w:t>bicara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Interupsi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diri untuk menunggu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untuk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mendengarkan</w:t>
      </w:r>
      <w:proofErr w:type="spellEnd"/>
    </w:p>
    <w:p w14:paraId="1B8F1BF8" w14:textId="77777777" w:rsidR="00DD35EB" w:rsidRPr="00AA6800" w:rsidRDefault="00D7180B" w:rsidP="00DD3785">
      <w:pPr>
        <w:numPr>
          <w:ilvl w:val="0"/>
          <w:numId w:val="8"/>
        </w:numPr>
        <w:spacing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Jangan ikut </w:t>
      </w:r>
      <w:proofErr w:type="spellStart"/>
      <w:proofErr w:type="gramStart"/>
      <w:r w:rsidRPr="00AA6800">
        <w:rPr>
          <w:rFonts w:ascii="Times New Roman" w:eastAsia="Times New Roman" w:hAnsi="Times New Roman" w:cs="Times New Roman"/>
          <w:sz w:val="24"/>
          <w:szCs w:val="24"/>
        </w:rPr>
        <w:t>terlibat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Fokus pada masalah yang sedang dihadapi</w:t>
      </w:r>
    </w:p>
    <w:p w14:paraId="5C30C42C" w14:textId="77777777" w:rsidR="00DD35EB" w:rsidRPr="00AA6800" w:rsidRDefault="00D7180B" w:rsidP="000914ED">
      <w:pPr>
        <w:spacing w:before="240" w:line="36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Prinsip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prinsip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arahan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yaitu (Proctor, 2022</w:t>
      </w:r>
      <w:proofErr w:type="gramStart"/>
      <w:r w:rsidRPr="00AA6800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</w:p>
    <w:p w14:paraId="55E2A5F9" w14:textId="77777777" w:rsidR="00DD35EB" w:rsidRPr="00AA6800" w:rsidRDefault="00D7180B" w:rsidP="00DD3785">
      <w:pPr>
        <w:numPr>
          <w:ilvl w:val="0"/>
          <w:numId w:val="3"/>
        </w:numPr>
        <w:spacing w:before="24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A6800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Jangan habiskan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menjelaskan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seharusnya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tidak dilakukan</w:t>
      </w:r>
    </w:p>
    <w:p w14:paraId="73062110" w14:textId="77777777" w:rsidR="00DD35EB" w:rsidRPr="00AA6800" w:rsidRDefault="00D7180B" w:rsidP="00DD3785">
      <w:pPr>
        <w:numPr>
          <w:ilvl w:val="0"/>
          <w:numId w:val="3"/>
        </w:numPr>
        <w:spacing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A6800">
        <w:rPr>
          <w:rFonts w:ascii="Times New Roman" w:eastAsia="Times New Roman" w:hAnsi="Times New Roman" w:cs="Times New Roman"/>
          <w:sz w:val="24"/>
          <w:szCs w:val="24"/>
        </w:rPr>
        <w:t>Spesifik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Jelaskan kepada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dilakukan dan bagaimana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melakukannya</w:t>
      </w:r>
      <w:proofErr w:type="spellEnd"/>
    </w:p>
    <w:p w14:paraId="4D2F5A53" w14:textId="77777777" w:rsidR="00DD35EB" w:rsidRPr="00AA6800" w:rsidRDefault="00D7180B" w:rsidP="00DD3785">
      <w:pPr>
        <w:numPr>
          <w:ilvl w:val="0"/>
          <w:numId w:val="3"/>
        </w:numPr>
        <w:spacing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A6800">
        <w:rPr>
          <w:rFonts w:ascii="Times New Roman" w:eastAsia="Times New Roman" w:hAnsi="Times New Roman" w:cs="Times New Roman"/>
          <w:sz w:val="24"/>
          <w:szCs w:val="24"/>
        </w:rPr>
        <w:lastRenderedPageBreak/>
        <w:t>Konkrit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Sediakan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langkah-langkah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</w:p>
    <w:p w14:paraId="2CA8F134" w14:textId="77777777" w:rsidR="00DD35EB" w:rsidRPr="00AA6800" w:rsidRDefault="00D7180B" w:rsidP="00DD3785">
      <w:pPr>
        <w:numPr>
          <w:ilvl w:val="0"/>
          <w:numId w:val="3"/>
        </w:numPr>
        <w:spacing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A6800">
        <w:rPr>
          <w:rFonts w:ascii="Times New Roman" w:eastAsia="Times New Roman" w:hAnsi="Times New Roman" w:cs="Times New Roman"/>
          <w:sz w:val="24"/>
          <w:szCs w:val="24"/>
        </w:rPr>
        <w:t>Sekuensial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Jelaskan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diinginkan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urut</w:t>
      </w:r>
      <w:proofErr w:type="spellEnd"/>
    </w:p>
    <w:p w14:paraId="683A2391" w14:textId="77777777" w:rsidR="00DD35EB" w:rsidRPr="00AA6800" w:rsidRDefault="00D7180B" w:rsidP="00DD3785">
      <w:pPr>
        <w:numPr>
          <w:ilvl w:val="0"/>
          <w:numId w:val="3"/>
        </w:numPr>
        <w:spacing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Dapat </w:t>
      </w:r>
      <w:proofErr w:type="spellStart"/>
      <w:proofErr w:type="gramStart"/>
      <w:r w:rsidRPr="00AA6800">
        <w:rPr>
          <w:rFonts w:ascii="Times New Roman" w:eastAsia="Times New Roman" w:hAnsi="Times New Roman" w:cs="Times New Roman"/>
          <w:sz w:val="24"/>
          <w:szCs w:val="24"/>
        </w:rPr>
        <w:t>diobservasi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Tindakan yang dapat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</w:p>
    <w:p w14:paraId="79C57A5C" w14:textId="664A6759" w:rsidR="00DD35EB" w:rsidRDefault="00D7180B" w:rsidP="00DD3785">
      <w:pPr>
        <w:numPr>
          <w:ilvl w:val="0"/>
          <w:numId w:val="3"/>
        </w:numPr>
        <w:spacing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A6800">
        <w:rPr>
          <w:rFonts w:ascii="Times New Roman" w:eastAsia="Times New Roman" w:hAnsi="Times New Roman" w:cs="Times New Roman"/>
          <w:sz w:val="24"/>
          <w:szCs w:val="24"/>
        </w:rPr>
        <w:t>Periksa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Periksa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untuk pemahaman</w:t>
      </w:r>
    </w:p>
    <w:p w14:paraId="0A8473A3" w14:textId="77777777" w:rsidR="007A3758" w:rsidRPr="00B76713" w:rsidRDefault="007A3758" w:rsidP="007A3758">
      <w:pPr>
        <w:spacing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415EE" w14:textId="77777777" w:rsidR="00DD35EB" w:rsidRPr="00B76713" w:rsidRDefault="00D7180B" w:rsidP="00DD3785">
      <w:pPr>
        <w:numPr>
          <w:ilvl w:val="0"/>
          <w:numId w:val="4"/>
        </w:numPr>
        <w:spacing w:before="24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>Penataan</w:t>
      </w:r>
      <w:proofErr w:type="spellEnd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>Kelas</w:t>
      </w:r>
      <w:proofErr w:type="spellEnd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Radar Guru</w:t>
      </w:r>
    </w:p>
    <w:p w14:paraId="59FA24B3" w14:textId="77777777" w:rsidR="00DD35EB" w:rsidRPr="00AA6800" w:rsidRDefault="00D7180B" w:rsidP="000914ED">
      <w:pPr>
        <w:spacing w:before="240" w:line="36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Tatanan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bergantung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kepada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tingkatan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atau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tersebut.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tingkatan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kelasnya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cocok untuk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sehingga bentuk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tatanan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fokus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meja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ini sebenarnya tidak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dipengaruhi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tingkatan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fokusnya pada jumlah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diinginkan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Ketika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penataan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berfokus 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meja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teman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mudah (Proctor, 2022).</w:t>
      </w:r>
    </w:p>
    <w:p w14:paraId="6C5ECDAD" w14:textId="77777777" w:rsidR="00DD35EB" w:rsidRDefault="00D7180B" w:rsidP="000914ED">
      <w:pPr>
        <w:spacing w:before="240" w:line="36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dua kemampuan yang sebaiknya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guru, yaitu kemampuan untuk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mengamati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diluar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tugas,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pindah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“depan”.</w:t>
      </w:r>
    </w:p>
    <w:p w14:paraId="07DDC389" w14:textId="77777777" w:rsidR="000E2193" w:rsidRPr="00AA6800" w:rsidRDefault="000E2193" w:rsidP="00DD3785">
      <w:pPr>
        <w:spacing w:before="240" w:line="36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056036" w14:textId="77777777" w:rsidR="00DD35EB" w:rsidRPr="00B76713" w:rsidRDefault="00D7180B" w:rsidP="000914ED">
      <w:pPr>
        <w:numPr>
          <w:ilvl w:val="0"/>
          <w:numId w:val="4"/>
        </w:numPr>
        <w:spacing w:before="24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 xml:space="preserve">Mengoreksi </w:t>
      </w:r>
      <w:proofErr w:type="spellStart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>Perilaku</w:t>
      </w:r>
      <w:proofErr w:type="spellEnd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>Siswa</w:t>
      </w:r>
      <w:proofErr w:type="spellEnd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 xml:space="preserve"> secara Individual</w:t>
      </w:r>
    </w:p>
    <w:p w14:paraId="31CC523B" w14:textId="77777777" w:rsidR="00562D9E" w:rsidRDefault="00D7180B" w:rsidP="00562D9E">
      <w:pPr>
        <w:spacing w:before="240" w:line="36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Kadang-kadang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mengganggu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Ketika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biasanya tidak mengganggu,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kemudian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berbisik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kepada teman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duduknya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sesekali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maka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hiraukan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saja. Jika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mengganggu yang dilakukan sering,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tidak mengganggu teman-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temannya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sebaiknya juga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dihiraukan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(Proctor, 2022). </w:t>
      </w:r>
    </w:p>
    <w:p w14:paraId="19BF6467" w14:textId="4236223D" w:rsidR="00B76713" w:rsidRDefault="00D7180B" w:rsidP="00562D9E">
      <w:pPr>
        <w:spacing w:before="240" w:line="36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Ketika berkomunikasi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sebaiknya menggunakan kontak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atau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dengan sedikit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bicara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Ketika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sedikit mengganggu, seperti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bicara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berlebih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guru dapat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mengerutkan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dahi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mendekati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bicara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Risiko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nonverbal adalah,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ini mungkin tidak terlalu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dipahami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(Proctor, 2022). </w:t>
      </w:r>
    </w:p>
    <w:p w14:paraId="49B798C5" w14:textId="77777777" w:rsidR="000E2193" w:rsidRPr="00AA6800" w:rsidRDefault="000E2193" w:rsidP="00DD3785">
      <w:pPr>
        <w:spacing w:before="240" w:line="360" w:lineRule="auto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F5BED" w14:textId="77777777" w:rsidR="00DD35EB" w:rsidRPr="00B76713" w:rsidRDefault="00D7180B" w:rsidP="001C1CD3">
      <w:pPr>
        <w:numPr>
          <w:ilvl w:val="0"/>
          <w:numId w:val="4"/>
        </w:numPr>
        <w:spacing w:before="24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 xml:space="preserve">Menggunakan </w:t>
      </w:r>
      <w:proofErr w:type="spellStart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>Pertanyaan</w:t>
      </w:r>
      <w:proofErr w:type="spellEnd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 xml:space="preserve"> untuk Membuat </w:t>
      </w:r>
      <w:proofErr w:type="spellStart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>Siswa</w:t>
      </w:r>
      <w:proofErr w:type="spellEnd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>Terlibat</w:t>
      </w:r>
      <w:proofErr w:type="spellEnd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>Menilai</w:t>
      </w:r>
      <w:proofErr w:type="spellEnd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>Siswa</w:t>
      </w:r>
      <w:proofErr w:type="spellEnd"/>
    </w:p>
    <w:p w14:paraId="1B368BBC" w14:textId="77777777" w:rsidR="00DD35EB" w:rsidRPr="00AA6800" w:rsidRDefault="00D7180B" w:rsidP="00562D9E">
      <w:pPr>
        <w:spacing w:before="240" w:line="36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membantu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mengikuti proses pembelajaran dengan memberikan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sejumlah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respon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dikatakan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apabila memiliki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berikut (Proctor, 2022</w:t>
      </w:r>
      <w:proofErr w:type="gramStart"/>
      <w:r w:rsidRPr="00AA6800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9B6FDC" w14:textId="77777777" w:rsidR="00DD35EB" w:rsidRPr="00AA6800" w:rsidRDefault="00D7180B" w:rsidP="00AA6800">
      <w:pPr>
        <w:numPr>
          <w:ilvl w:val="0"/>
          <w:numId w:val="5"/>
        </w:numPr>
        <w:spacing w:before="24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direncanakan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sesuai dengan tujuan pembelajaran</w:t>
      </w:r>
    </w:p>
    <w:p w14:paraId="641F061D" w14:textId="77777777" w:rsidR="00DD35EB" w:rsidRPr="00AA6800" w:rsidRDefault="00D7180B" w:rsidP="00AA6800">
      <w:pPr>
        <w:numPr>
          <w:ilvl w:val="0"/>
          <w:numId w:val="5"/>
        </w:num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Mempelajari kemampuan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dapat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didorong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sejumlah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selama sesi praktek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dipandu</w:t>
      </w:r>
      <w:proofErr w:type="spellEnd"/>
    </w:p>
    <w:p w14:paraId="153A7369" w14:textId="77777777" w:rsidR="00DD35EB" w:rsidRPr="00AA6800" w:rsidRDefault="00D7180B" w:rsidP="00AA6800">
      <w:pPr>
        <w:numPr>
          <w:ilvl w:val="0"/>
          <w:numId w:val="5"/>
        </w:num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tertutup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digunakan untuk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memeriksa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pemahaman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faktual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dan memanggil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</w:p>
    <w:p w14:paraId="7E6A33B2" w14:textId="77777777" w:rsidR="00DD35EB" w:rsidRPr="00AA6800" w:rsidRDefault="00D7180B" w:rsidP="00AA6800">
      <w:pPr>
        <w:numPr>
          <w:ilvl w:val="0"/>
          <w:numId w:val="5"/>
        </w:num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terbuka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bersifat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mendominasi</w:t>
      </w:r>
      <w:proofErr w:type="spellEnd"/>
    </w:p>
    <w:p w14:paraId="4B4E287A" w14:textId="77777777" w:rsidR="00DD35EB" w:rsidRPr="00AA6800" w:rsidRDefault="00D7180B" w:rsidP="00AA6800">
      <w:pPr>
        <w:numPr>
          <w:ilvl w:val="0"/>
          <w:numId w:val="5"/>
        </w:num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Urutan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direncanakan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sehingga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dampaknya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kognitif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meningkat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seiring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bertambahnya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</w:p>
    <w:p w14:paraId="1073B10E" w14:textId="77777777" w:rsidR="00DD35EB" w:rsidRPr="00AA6800" w:rsidRDefault="00D7180B" w:rsidP="00AA6800">
      <w:pPr>
        <w:numPr>
          <w:ilvl w:val="0"/>
          <w:numId w:val="5"/>
        </w:num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memiliki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peluang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untuk bertanya mengenai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mereka dan melihat jawaban mereka sendiri. Mereka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didorong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untuk memberikan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masukan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kepada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lain.</w:t>
      </w:r>
    </w:p>
    <w:p w14:paraId="56213E6F" w14:textId="7207DC55" w:rsidR="0018023A" w:rsidRPr="00AA6800" w:rsidRDefault="0018023A" w:rsidP="00AA680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31F77" w14:textId="57749D01" w:rsidR="00DD35EB" w:rsidRPr="00AA6800" w:rsidRDefault="00D7180B" w:rsidP="00B76713">
      <w:p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="00B7671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A6800">
        <w:rPr>
          <w:rFonts w:ascii="Times New Roman" w:eastAsia="Times New Roman" w:hAnsi="Times New Roman" w:cs="Times New Roman"/>
          <w:b/>
          <w:sz w:val="24"/>
          <w:szCs w:val="24"/>
        </w:rPr>
        <w:t>KESIMPULAN</w:t>
      </w:r>
    </w:p>
    <w:p w14:paraId="66D9BBED" w14:textId="3D36ADE8" w:rsidR="00825AC9" w:rsidRPr="00AA6800" w:rsidRDefault="00D7180B" w:rsidP="00CA7856">
      <w:pPr>
        <w:spacing w:before="240" w:line="360" w:lineRule="auto"/>
        <w:ind w:left="426" w:firstLine="283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</w:pPr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Kesimpulan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makalah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ini</w:t>
      </w:r>
      <w:r w:rsidR="000574D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="000574DD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</w:t>
      </w:r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eluarga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guru, dan teman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memiliki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peran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membentuk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motivasi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belajar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anak-anak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remaja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Kurangnya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dukungan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dan komunikasi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orang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serta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kurangnya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pemahaman guru terhadap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dapat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menghambat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rasa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percaya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diri dan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motivasi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belajar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anak-anak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Dukungan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sosial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teman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juga memiliki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dampak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signifikan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tetapi perlu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diarahkan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dengan baik agar tidak berdampak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negatif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Penggunaan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media pembelajaran dan metode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mengajar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yang tepat dapat meningkatkan minat dan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prestasi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belajar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secara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keseluruhan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dengan menciptakan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suasana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pembelajaran yang interaktif dan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menyenangkan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.</w:t>
      </w:r>
      <w:r w:rsidR="009E46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Peran</w:t>
      </w:r>
      <w:r w:rsidR="009E46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guru dalam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pendidikan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terutama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dalam film "I'm Not Stupid",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menunjukkan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mereka memiliki tanggung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jawab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besar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membentuk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karakter dan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motivasi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Komunikasi yang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positif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dan </w:t>
      </w:r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lastRenderedPageBreak/>
        <w:t xml:space="preserve">memberikan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apresiasi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terhadap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upaya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sangat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penting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untuk menciptakan lingkungan belajar yang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produktif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Dukungan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dari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teman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juga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berpengaruh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dalam meningkatkan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keterlibatan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prestasi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akademis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yang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menegaskan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pentingnya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interaksi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sosial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yang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positif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di lingkungan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sekolahOrang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memiliki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peran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krusial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membimbing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anak-anak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melalui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tahapan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pendidikan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agama,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sosial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dan pengawasan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Film "I'm Not Stupid Too"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menunjukkan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bahwa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pola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asuh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otoriter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dapat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merugikan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percaya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diri dan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motivasi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Pentingnya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dukungan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orang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dalam memberikan contoh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perilaku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sosial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yang baik untuk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membentuk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karakter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tidak dapat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diabaikan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Selain itu,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dukungan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orang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dalam berbagai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aspek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termasuk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menata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lingkungan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fisik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memperhatikan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lingkungan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sosial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serta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memberikan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pendidikan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internal dan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eksternal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turut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mempengaruhi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perkembangan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secara </w:t>
      </w:r>
      <w:proofErr w:type="spellStart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positif</w:t>
      </w:r>
      <w:proofErr w:type="spellEnd"/>
      <w:r w:rsidRPr="00AA6800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.</w:t>
      </w:r>
    </w:p>
    <w:p w14:paraId="3BFC0F6A" w14:textId="77777777" w:rsidR="00DF1FBE" w:rsidRPr="00AA6800" w:rsidRDefault="00DF1FBE" w:rsidP="00AA6800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517CFA" w14:textId="77777777" w:rsidR="00DD35EB" w:rsidRPr="00AA6800" w:rsidRDefault="00D7180B" w:rsidP="00DF1FBE">
      <w:pPr>
        <w:spacing w:line="360" w:lineRule="auto"/>
        <w:ind w:left="-709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</w:p>
    <w:p w14:paraId="39342510" w14:textId="77777777" w:rsidR="00DD35EB" w:rsidRPr="00AA6800" w:rsidRDefault="00D7180B" w:rsidP="00AA6800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Bara, G. &amp;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Xhomara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N. (2020). The Effect of Student-Centered Teaching and Problem-Based Learning on Academic Achievement in Science. </w:t>
      </w:r>
      <w:r w:rsidRPr="00AA6800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Journal of Turkish Science Education</w:t>
      </w: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 w:rsidRPr="00AA6800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17</w:t>
      </w: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(2), 180-199. </w:t>
      </w:r>
      <w:hyperlink r:id="rId11">
        <w:r w:rsidRPr="00AA6800">
          <w:rPr>
            <w:rFonts w:ascii="Times New Roman" w:eastAsia="Times New Roman" w:hAnsi="Times New Roman" w:cs="Times New Roman"/>
            <w:color w:val="006798"/>
            <w:sz w:val="24"/>
            <w:szCs w:val="24"/>
            <w:highlight w:val="white"/>
            <w:u w:val="single"/>
          </w:rPr>
          <w:t>https://www.tused.org/index.php/tused/article/view/970</w:t>
        </w:r>
      </w:hyperlink>
    </w:p>
    <w:p w14:paraId="207EB107" w14:textId="77777777" w:rsidR="00DD35EB" w:rsidRPr="00AA6800" w:rsidRDefault="00D7180B" w:rsidP="00AA6800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</w:rPr>
        <w:t>Bourn, D. (2016). Teachers as Agents of Social Change. International Journal of Development Education and Global Learning, 7(3), 63-77.</w:t>
      </w:r>
    </w:p>
    <w:p w14:paraId="375A27B2" w14:textId="77777777" w:rsidR="00DD35EB" w:rsidRPr="00AA6800" w:rsidRDefault="00D7180B" w:rsidP="00AA6800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Dmitrichenkova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S. V. &amp;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Dolzhich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E. A. (2020). Learning Styles and Teaching </w:t>
      </w:r>
      <w:proofErr w:type="gram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Methods..</w:t>
      </w:r>
      <w:proofErr w:type="gram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AA6800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European Proceedings of Social and </w:t>
      </w:r>
      <w:proofErr w:type="spellStart"/>
      <w:r w:rsidRPr="00AA6800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Behavioural</w:t>
      </w:r>
      <w:proofErr w:type="spellEnd"/>
      <w:r w:rsidRPr="00AA6800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Proceedings</w:t>
      </w: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 w:rsidRPr="00AA6800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8</w:t>
      </w: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(4), 315-324. https://doi.org/10.15405/epsbs.2020.12.02.6</w:t>
      </w:r>
    </w:p>
    <w:p w14:paraId="18B19C73" w14:textId="77777777" w:rsidR="00DD35EB" w:rsidRPr="00AA6800" w:rsidRDefault="00D7180B" w:rsidP="00AA6800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Fadhilah, N., &amp; Mukhlis, A. M. A. (2021). Hubungan lingkungan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keluarga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interaksi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teman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kecerdasan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emosional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dengan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hasil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belajar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Jurnal</w:t>
      </w:r>
      <w:proofErr w:type="spellEnd"/>
      <w:r w:rsidRPr="00AA6800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Pendidikan</w:t>
      </w: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 w:rsidRPr="00AA6800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22</w:t>
      </w: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(1), 15-31. http://jurnal.ut.ac.id/index.php/jp/article/download/940/821</w:t>
      </w:r>
    </w:p>
    <w:p w14:paraId="70CBB7DF" w14:textId="77777777" w:rsidR="00DD35EB" w:rsidRPr="00AA6800" w:rsidRDefault="00D7180B" w:rsidP="00AA6800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</w:rPr>
        <w:t>Hamre, B. K., &amp; Pianta, R. C. (2001). Early teacher–child relationships and the trajectory of children's school outcomes through eighth grade. Child development, 72(2), 625-638.</w:t>
      </w:r>
    </w:p>
    <w:p w14:paraId="5259ECE2" w14:textId="77777777" w:rsidR="00DD35EB" w:rsidRPr="00AA6800" w:rsidRDefault="00D7180B" w:rsidP="00AA6800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lastRenderedPageBreak/>
        <w:t>Hutasoit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S. A. (2021). Pembelajaran Teacher Centered Learning (TCL) dan Project Based Learning (PBL) dalam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Pengembangan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Kinerja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Ilmiah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dan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Peninjauan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Karakter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Siswa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Jurnal</w:t>
      </w:r>
      <w:proofErr w:type="spellEnd"/>
      <w:r w:rsidRPr="00AA6800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Pendidikan Indonesia (</w:t>
      </w:r>
      <w:proofErr w:type="spellStart"/>
      <w:r w:rsidRPr="00AA6800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Japendi</w:t>
      </w:r>
      <w:proofErr w:type="spellEnd"/>
      <w:r w:rsidRPr="00AA6800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), 2</w:t>
      </w: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(10), 1775-1799. https://japendi.publikasiindonesia.id/index.php/japendi/article/download/294/996</w:t>
      </w:r>
    </w:p>
    <w:p w14:paraId="5EE17224" w14:textId="77777777" w:rsidR="00DD35EB" w:rsidRPr="00AA6800" w:rsidRDefault="00D7180B" w:rsidP="00AA6800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Kaynak, Ü., Kaynak, S., &amp; Sevgili Koçak, S. (2023). The pathway from perceived peer support to achievement via school motivation in girls and boys: A moderated-mediation analysis. </w:t>
      </w:r>
      <w:r w:rsidRPr="00AA6800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RMLE Online</w:t>
      </w: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 w:rsidRPr="00AA6800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46</w:t>
      </w: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(3</w:t>
      </w:r>
      <w:r w:rsidRPr="00AA6800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), 1-13. </w:t>
      </w:r>
      <w:hyperlink r:id="rId12">
        <w:r w:rsidRPr="00AA6800">
          <w:rPr>
            <w:rFonts w:ascii="Times New Roman" w:eastAsia="Times New Roman" w:hAnsi="Times New Roman" w:cs="Times New Roman"/>
            <w:color w:val="434343"/>
            <w:sz w:val="24"/>
            <w:szCs w:val="24"/>
          </w:rPr>
          <w:t>https://doi.org/10.1080/19404476.2023.2171655</w:t>
        </w:r>
      </w:hyperlink>
    </w:p>
    <w:p w14:paraId="09E4B954" w14:textId="77777777" w:rsidR="00DD35EB" w:rsidRPr="00AA6800" w:rsidRDefault="00D7180B" w:rsidP="00AA6800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Kiefer, S. M., Alley, K. M., &amp; Ellerbrock, C. R. (2015). Teacher and peer support for young adolescents’ motivation, engagement, and school belonging. </w:t>
      </w:r>
      <w:proofErr w:type="spellStart"/>
      <w:r w:rsidRPr="00AA680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Rmle</w:t>
      </w:r>
      <w:proofErr w:type="spellEnd"/>
      <w:r w:rsidRPr="00AA680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Online</w:t>
      </w: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AA680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38</w:t>
      </w: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(8), 1-18. </w:t>
      </w:r>
      <w:hyperlink r:id="rId13">
        <w:r w:rsidRPr="00AA680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https://doi.org/10.1080/19404476.2015.11641184</w:t>
        </w:r>
      </w:hyperlink>
    </w:p>
    <w:p w14:paraId="26A694B9" w14:textId="77777777" w:rsidR="00DD35EB" w:rsidRPr="00AA6800" w:rsidRDefault="00D7180B" w:rsidP="00AA6800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</w:rPr>
        <w:t>Ladd, G. W., &amp; Burgess, K. B. (2001). Do relational risks and protective factors moderate the linkages between childhood aggression and early psychological and school adjustment? Child Development, 72(5), 1579–1601.</w:t>
      </w:r>
    </w:p>
    <w:p w14:paraId="5FA44270" w14:textId="77777777" w:rsidR="00DD35EB" w:rsidRPr="00AA6800" w:rsidRDefault="00D7180B" w:rsidP="00AA6800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Maghfirah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I., Wolor, C. W., &amp;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Sariwulan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R. T. (2023). PENGARUH EFIKASI DIRI, PERHATIAN ORANG TUA DAN DUKUNGAN SOSIAL TEMAN SEBAYA TERHADAP MOTIVASI BELAJAR PADA SISWA. </w:t>
      </w:r>
      <w:proofErr w:type="spellStart"/>
      <w:r w:rsidRPr="00AA6800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Berajah</w:t>
      </w:r>
      <w:proofErr w:type="spellEnd"/>
      <w:r w:rsidRPr="00AA6800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Journal</w:t>
      </w: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 w:rsidRPr="00AA6800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3</w:t>
      </w: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(1), 59-74. https://ojs.berajah.com/index.php/go/article/download/197/161</w:t>
      </w:r>
    </w:p>
    <w:p w14:paraId="3B95BC99" w14:textId="77777777" w:rsidR="00DD35EB" w:rsidRPr="00AA6800" w:rsidRDefault="00D7180B" w:rsidP="00AA6800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Proctor, J. (2022). </w:t>
      </w:r>
      <w:r w:rsidRPr="00AA680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Teaching Methods and Practices</w:t>
      </w: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Northeastern State University. </w:t>
      </w:r>
      <w:hyperlink r:id="rId14">
        <w:r w:rsidRPr="00AA680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https://open.umn.edu/opentextbooks/formats/3962</w:t>
        </w:r>
      </w:hyperlink>
    </w:p>
    <w:p w14:paraId="7A71015C" w14:textId="77777777" w:rsidR="00DD35EB" w:rsidRPr="00AA6800" w:rsidRDefault="00D7180B" w:rsidP="00AA6800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Raden, M, F., Hetty, K. 2020.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</w:rPr>
        <w:t>Pentingnya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Peran Orang Tua Dalam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</w:rPr>
        <w:t>Membangun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</w:rPr>
        <w:t>Kepercayaan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Diri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</w:rPr>
        <w:t>Seorang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Anak Dari </w:t>
      </w:r>
      <w:proofErr w:type="spell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</w:rPr>
        <w:t>Usia</w:t>
      </w:r>
      <w:proofErr w:type="spell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Dini, 7 (1</w:t>
      </w:r>
      <w:proofErr w:type="gramStart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</w:rPr>
        <w:t>) :</w:t>
      </w:r>
      <w:proofErr w:type="gramEnd"/>
      <w:r w:rsidRPr="00AA68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41 - 42.</w:t>
      </w:r>
    </w:p>
    <w:p w14:paraId="5C4E2713" w14:textId="77777777" w:rsidR="00DD35EB" w:rsidRPr="00AA6800" w:rsidRDefault="00D7180B" w:rsidP="00AA6800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Rahmatia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, F., &amp; Fitria, Y. (2020).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Model Pembelajaran 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Problem Based Learning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Terhadap Kemampuan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Kritis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Dasar. </w:t>
      </w:r>
      <w:proofErr w:type="spell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Jurnal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Pendidikan </w:t>
      </w:r>
      <w:proofErr w:type="spell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Tambusai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, 4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>(3), 2685-2692. https://www.jptam.org/index.php/jptam/article/download/760/681</w:t>
      </w:r>
    </w:p>
    <w:p w14:paraId="3D3DD919" w14:textId="77777777" w:rsidR="00DD35EB" w:rsidRPr="00AA6800" w:rsidRDefault="00D7180B" w:rsidP="00AA6800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Ruli.E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., (2020). 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tugas dan </w:t>
      </w:r>
      <w:proofErr w:type="spell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peran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orang </w:t>
      </w:r>
      <w:proofErr w:type="spell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tua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dalam </w:t>
      </w:r>
      <w:proofErr w:type="spell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mendidik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anak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edukasi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nonfomal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A6800">
        <w:rPr>
          <w:rFonts w:ascii="Times New Roman" w:eastAsia="Times New Roman" w:hAnsi="Times New Roman" w:cs="Times New Roman"/>
          <w:sz w:val="24"/>
          <w:szCs w:val="24"/>
        </w:rPr>
        <w:t>( 2715</w:t>
      </w:r>
      <w:proofErr w:type="gramEnd"/>
      <w:r w:rsidRPr="00AA6800">
        <w:rPr>
          <w:rFonts w:ascii="Times New Roman" w:eastAsia="Times New Roman" w:hAnsi="Times New Roman" w:cs="Times New Roman"/>
          <w:sz w:val="24"/>
          <w:szCs w:val="24"/>
        </w:rPr>
        <w:t>-2634).</w:t>
      </w:r>
    </w:p>
    <w:p w14:paraId="08BE5BB8" w14:textId="77777777" w:rsidR="00DD35EB" w:rsidRDefault="00D7180B" w:rsidP="00AA6800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Sealfon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C. (2012). Student-Centered Teaching Methods: Council on Science and Technology. 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hyperlink r:id="rId15" w:history="1">
        <w:r w:rsidR="002D5412" w:rsidRPr="00CA066B">
          <w:rPr>
            <w:rStyle w:val="Hyperlink"/>
            <w:rFonts w:ascii="Times New Roman" w:eastAsia="Times New Roman" w:hAnsi="Times New Roman" w:cs="Times New Roman"/>
            <w:sz w:val="24"/>
            <w:szCs w:val="24"/>
            <w:highlight w:val="white"/>
          </w:rPr>
          <w:t>https://teachinghandbook.wayne.edu/pdf/student-centered_teaching_methods.pdf</w:t>
        </w:r>
      </w:hyperlink>
    </w:p>
    <w:p w14:paraId="3CBD93BD" w14:textId="15826BFB" w:rsidR="002D5412" w:rsidRPr="00DF1FBE" w:rsidRDefault="002D5412" w:rsidP="00DF1FBE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Shao, Y., &amp; Kang, S. (2022). The association between peer relationship and learning engagement among adolescents: The chain mediating roles of self-efficacy and academic resilience. </w:t>
      </w:r>
      <w:r w:rsidRPr="00AA6800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Frontiers in psychology</w:t>
      </w:r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, </w:t>
      </w:r>
      <w:r w:rsidRPr="00AA6800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13</w:t>
      </w:r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, 938756. </w:t>
      </w:r>
      <w:hyperlink r:id="rId16">
        <w:r w:rsidRPr="00AA6800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https://doi.org/10.3389/fpsyg.2022.938756</w:t>
        </w:r>
      </w:hyperlink>
    </w:p>
    <w:p w14:paraId="4FD99FF0" w14:textId="77777777" w:rsidR="00DD35EB" w:rsidRPr="00AA6800" w:rsidRDefault="00D7180B" w:rsidP="00AA6800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Siswanto, M. P. I. (2013). Etika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Profesi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Guru Pendidikan Agama Islam.</w:t>
      </w:r>
    </w:p>
    <w:p w14:paraId="6AD991B4" w14:textId="77777777" w:rsidR="00DD35EB" w:rsidRPr="00AA6800" w:rsidRDefault="00D7180B" w:rsidP="00AA6800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Suyadi. (2014). 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Teori Pembelajaran Anak </w:t>
      </w:r>
      <w:proofErr w:type="spell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Usia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Dini Dalam Kajian </w:t>
      </w:r>
      <w:proofErr w:type="spell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Neurosains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 Bandung: PT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Rosdakarya</w:t>
      </w:r>
      <w:proofErr w:type="spellEnd"/>
    </w:p>
    <w:p w14:paraId="37B7863A" w14:textId="77777777" w:rsidR="00DD35EB" w:rsidRDefault="00D7180B" w:rsidP="00AA6800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Tschannen-Moran, M., &amp; McMaster, P. (2009). Sources of self-efficacy: Four professional development formats and their relationship to self-efficacy and implementation of a new teaching strategy. The elementary school journal, 110(2), 228-245.</w:t>
      </w:r>
    </w:p>
    <w:p w14:paraId="16A51ED6" w14:textId="77777777" w:rsidR="00D7180B" w:rsidRPr="00AA6800" w:rsidRDefault="00D7180B" w:rsidP="00D7180B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Vargas-Madriz, L. F., &amp; Konishi, C. (2021). The Relationship Between Social Support and Student Academic Involvement: The Mediating Role of School Belonging. </w:t>
      </w:r>
      <w:r w:rsidRPr="00AA6800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Canadian journal of school psychology</w:t>
      </w:r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, </w:t>
      </w:r>
      <w:r w:rsidRPr="00AA6800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36</w:t>
      </w:r>
      <w:r w:rsidRPr="00AA6800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(4), 290–303. </w:t>
      </w:r>
      <w:hyperlink r:id="rId17">
        <w:r w:rsidRPr="00AA6800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https://doi.org/10.1177/08295735211034713</w:t>
        </w:r>
      </w:hyperlink>
    </w:p>
    <w:p w14:paraId="579CC152" w14:textId="77777777" w:rsidR="00DD35EB" w:rsidRPr="00AA6800" w:rsidRDefault="00D7180B" w:rsidP="00D7180B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Wahid, </w:t>
      </w:r>
      <w:proofErr w:type="gramStart"/>
      <w:r w:rsidRPr="00AA6800">
        <w:rPr>
          <w:rFonts w:ascii="Times New Roman" w:eastAsia="Times New Roman" w:hAnsi="Times New Roman" w:cs="Times New Roman"/>
          <w:sz w:val="24"/>
          <w:szCs w:val="24"/>
        </w:rPr>
        <w:t>A.(</w:t>
      </w:r>
      <w:proofErr w:type="gram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2018). </w:t>
      </w:r>
      <w:proofErr w:type="spell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Pentingnya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media pembelajaran dalam meningkatkan </w:t>
      </w:r>
      <w:proofErr w:type="spell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prestasi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belajar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bandungVol.V</w:t>
      </w:r>
      <w:proofErr w:type="spellEnd"/>
      <w:proofErr w:type="gram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14:paraId="33B14EDE" w14:textId="77777777" w:rsidR="00DD35EB" w:rsidRPr="00AA6800" w:rsidRDefault="00D7180B" w:rsidP="00D7180B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Westwood, P. S. (2008). 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What teachers need to know about teaching methods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>. ACER Press. https://epdf.tips/what-teachers-need-to-know-about-teaching-methods.html</w:t>
      </w:r>
    </w:p>
    <w:p w14:paraId="342B5997" w14:textId="77777777" w:rsidR="00DD35EB" w:rsidRPr="00AA6800" w:rsidRDefault="00D7180B" w:rsidP="00AA6800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Wijaya, R. A. &amp; </w:t>
      </w:r>
      <w:proofErr w:type="spellStart"/>
      <w:proofErr w:type="gramStart"/>
      <w:r w:rsidRPr="00AA6800">
        <w:rPr>
          <w:rFonts w:ascii="Times New Roman" w:eastAsia="Times New Roman" w:hAnsi="Times New Roman" w:cs="Times New Roman"/>
          <w:sz w:val="24"/>
          <w:szCs w:val="24"/>
        </w:rPr>
        <w:t>Widiasari,N</w:t>
      </w:r>
      <w:proofErr w:type="gramEnd"/>
      <w:r w:rsidRPr="00AA6800">
        <w:rPr>
          <w:rFonts w:ascii="Times New Roman" w:eastAsia="Times New Roman" w:hAnsi="Times New Roman" w:cs="Times New Roman"/>
          <w:sz w:val="24"/>
          <w:szCs w:val="24"/>
        </w:rPr>
        <w:t>,P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.(2019) </w:t>
      </w:r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Hubungan </w:t>
      </w:r>
      <w:proofErr w:type="spell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dukungan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sosial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 teman </w:t>
      </w:r>
      <w:proofErr w:type="spell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sebaya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terhadap </w:t>
      </w:r>
      <w:proofErr w:type="spell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motivasi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berprestasi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pada </w:t>
      </w:r>
      <w:proofErr w:type="spell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remaja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awal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kota</w:t>
      </w:r>
      <w:proofErr w:type="spell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>Denpasar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>.jurnal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psikologi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800">
        <w:rPr>
          <w:rFonts w:ascii="Times New Roman" w:eastAsia="Times New Roman" w:hAnsi="Times New Roman" w:cs="Times New Roman"/>
          <w:sz w:val="24"/>
          <w:szCs w:val="24"/>
        </w:rPr>
        <w:t>undayana</w:t>
      </w:r>
      <w:proofErr w:type="spellEnd"/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 ,Vol.6.2,261-269.</w:t>
      </w:r>
    </w:p>
    <w:p w14:paraId="7E18BF82" w14:textId="77777777" w:rsidR="00DD35EB" w:rsidRPr="00AA6800" w:rsidRDefault="00D7180B" w:rsidP="00AA6800">
      <w:pPr>
        <w:spacing w:before="24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Yoshida, F., Conti, G., Yamauchi, T. &amp; Kawanishi, M. (2023). Learner-Centeredness vs. Teacher-Centeredness: How Are They </w:t>
      </w:r>
      <w:proofErr w:type="gramStart"/>
      <w:r w:rsidRPr="00AA6800">
        <w:rPr>
          <w:rFonts w:ascii="Times New Roman" w:eastAsia="Times New Roman" w:hAnsi="Times New Roman" w:cs="Times New Roman"/>
          <w:sz w:val="24"/>
          <w:szCs w:val="24"/>
        </w:rPr>
        <w:t>Different?.</w:t>
      </w:r>
      <w:proofErr w:type="gramEnd"/>
      <w:r w:rsidRPr="00AA6800">
        <w:rPr>
          <w:rFonts w:ascii="Times New Roman" w:eastAsia="Times New Roman" w:hAnsi="Times New Roman" w:cs="Times New Roman"/>
          <w:i/>
          <w:sz w:val="24"/>
          <w:szCs w:val="24"/>
        </w:rPr>
        <w:t xml:space="preserve"> Journal of Education and Learning, 12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t xml:space="preserve">(1), 1-12. https://doi.org/10.5539/jel.v12n5p1. </w:t>
      </w:r>
      <w:r w:rsidRPr="00AA680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677CD46" w14:textId="77777777" w:rsidR="00DD35EB" w:rsidRPr="00AA6800" w:rsidRDefault="00D7180B" w:rsidP="00AA68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8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0D0AB167" w14:textId="77777777" w:rsidR="00DD35EB" w:rsidRPr="00AA6800" w:rsidRDefault="00DD35EB" w:rsidP="00AA68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35EB" w:rsidRPr="00AA6800" w:rsidSect="00A442D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A3029" w14:textId="77777777" w:rsidR="005B4359" w:rsidRDefault="005B4359" w:rsidP="00A442D3">
      <w:pPr>
        <w:spacing w:line="240" w:lineRule="auto"/>
      </w:pPr>
      <w:r>
        <w:separator/>
      </w:r>
    </w:p>
  </w:endnote>
  <w:endnote w:type="continuationSeparator" w:id="0">
    <w:p w14:paraId="24A4FC31" w14:textId="77777777" w:rsidR="005B4359" w:rsidRDefault="005B4359" w:rsidP="00A44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EBBAB" w14:textId="77777777" w:rsidR="005B4359" w:rsidRDefault="005B4359" w:rsidP="00A442D3">
      <w:pPr>
        <w:spacing w:line="240" w:lineRule="auto"/>
      </w:pPr>
      <w:r>
        <w:separator/>
      </w:r>
    </w:p>
  </w:footnote>
  <w:footnote w:type="continuationSeparator" w:id="0">
    <w:p w14:paraId="52914574" w14:textId="77777777" w:rsidR="005B4359" w:rsidRDefault="005B4359" w:rsidP="00A442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5419"/>
    <w:multiLevelType w:val="multilevel"/>
    <w:tmpl w:val="58E81AF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iCs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BA6692"/>
    <w:multiLevelType w:val="multilevel"/>
    <w:tmpl w:val="679ADA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5BD309B"/>
    <w:multiLevelType w:val="multilevel"/>
    <w:tmpl w:val="B016E03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88D0BBE"/>
    <w:multiLevelType w:val="hybridMultilevel"/>
    <w:tmpl w:val="2818A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A0699"/>
    <w:multiLevelType w:val="multilevel"/>
    <w:tmpl w:val="80FCADF8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5" w15:restartNumberingAfterBreak="0">
    <w:nsid w:val="21C11E31"/>
    <w:multiLevelType w:val="hybridMultilevel"/>
    <w:tmpl w:val="4D9A703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D5925"/>
    <w:multiLevelType w:val="multilevel"/>
    <w:tmpl w:val="40EE3FA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5BD55002"/>
    <w:multiLevelType w:val="multilevel"/>
    <w:tmpl w:val="37AE67F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643B77FF"/>
    <w:multiLevelType w:val="hybridMultilevel"/>
    <w:tmpl w:val="E12CF2D8"/>
    <w:lvl w:ilvl="0" w:tplc="6D28F27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96B0BDC"/>
    <w:multiLevelType w:val="multilevel"/>
    <w:tmpl w:val="4B5A43EE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78C458B0"/>
    <w:multiLevelType w:val="multilevel"/>
    <w:tmpl w:val="3B8CF78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BD865DD"/>
    <w:multiLevelType w:val="multilevel"/>
    <w:tmpl w:val="384E6BC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102918423">
    <w:abstractNumId w:val="0"/>
  </w:num>
  <w:num w:numId="2" w16cid:durableId="2139179591">
    <w:abstractNumId w:val="10"/>
  </w:num>
  <w:num w:numId="3" w16cid:durableId="370418789">
    <w:abstractNumId w:val="11"/>
  </w:num>
  <w:num w:numId="4" w16cid:durableId="1006978540">
    <w:abstractNumId w:val="2"/>
  </w:num>
  <w:num w:numId="5" w16cid:durableId="458568396">
    <w:abstractNumId w:val="1"/>
  </w:num>
  <w:num w:numId="6" w16cid:durableId="1181511757">
    <w:abstractNumId w:val="9"/>
  </w:num>
  <w:num w:numId="7" w16cid:durableId="659969506">
    <w:abstractNumId w:val="6"/>
  </w:num>
  <w:num w:numId="8" w16cid:durableId="1892308629">
    <w:abstractNumId w:val="4"/>
  </w:num>
  <w:num w:numId="9" w16cid:durableId="1639144880">
    <w:abstractNumId w:val="7"/>
  </w:num>
  <w:num w:numId="10" w16cid:durableId="854004977">
    <w:abstractNumId w:val="3"/>
  </w:num>
  <w:num w:numId="11" w16cid:durableId="1366755359">
    <w:abstractNumId w:val="8"/>
  </w:num>
  <w:num w:numId="12" w16cid:durableId="51387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EB"/>
    <w:rsid w:val="000574DD"/>
    <w:rsid w:val="000914ED"/>
    <w:rsid w:val="000E2193"/>
    <w:rsid w:val="00151ED7"/>
    <w:rsid w:val="0018023A"/>
    <w:rsid w:val="001C1CD3"/>
    <w:rsid w:val="00250004"/>
    <w:rsid w:val="002D5412"/>
    <w:rsid w:val="00337963"/>
    <w:rsid w:val="00346F2A"/>
    <w:rsid w:val="00480922"/>
    <w:rsid w:val="00530A29"/>
    <w:rsid w:val="00562D9E"/>
    <w:rsid w:val="00584B70"/>
    <w:rsid w:val="005B4359"/>
    <w:rsid w:val="005F2FF8"/>
    <w:rsid w:val="00741608"/>
    <w:rsid w:val="00742B9D"/>
    <w:rsid w:val="00791ECC"/>
    <w:rsid w:val="007A3758"/>
    <w:rsid w:val="007A7A36"/>
    <w:rsid w:val="00815329"/>
    <w:rsid w:val="00825AC9"/>
    <w:rsid w:val="00864379"/>
    <w:rsid w:val="00877A80"/>
    <w:rsid w:val="008B1263"/>
    <w:rsid w:val="009435B8"/>
    <w:rsid w:val="00966C00"/>
    <w:rsid w:val="009E4600"/>
    <w:rsid w:val="00A442D3"/>
    <w:rsid w:val="00AA6800"/>
    <w:rsid w:val="00B1044D"/>
    <w:rsid w:val="00B76713"/>
    <w:rsid w:val="00C20BA1"/>
    <w:rsid w:val="00CA5448"/>
    <w:rsid w:val="00CA7856"/>
    <w:rsid w:val="00CC3DA0"/>
    <w:rsid w:val="00CC5CC8"/>
    <w:rsid w:val="00CC7A4D"/>
    <w:rsid w:val="00D64758"/>
    <w:rsid w:val="00D7180B"/>
    <w:rsid w:val="00DD35EB"/>
    <w:rsid w:val="00DD3785"/>
    <w:rsid w:val="00DF1FBE"/>
    <w:rsid w:val="00EB4767"/>
    <w:rsid w:val="00F03361"/>
    <w:rsid w:val="00F4512E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DCFE"/>
  <w15:docId w15:val="{3E654718-F3E6-42C8-8252-C225E228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8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8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54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42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D3"/>
  </w:style>
  <w:style w:type="paragraph" w:styleId="Footer">
    <w:name w:val="footer"/>
    <w:basedOn w:val="Normal"/>
    <w:link w:val="FooterChar"/>
    <w:uiPriority w:val="99"/>
    <w:unhideWhenUsed/>
    <w:rsid w:val="00A442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D3"/>
  </w:style>
  <w:style w:type="character" w:styleId="UnresolvedMention">
    <w:name w:val="Unresolved Mention"/>
    <w:basedOn w:val="DefaultParagraphFont"/>
    <w:uiPriority w:val="99"/>
    <w:semiHidden/>
    <w:unhideWhenUsed/>
    <w:rsid w:val="00530A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6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08044058@webmail.uad.ac.id" TargetMode="External"/><Relationship Id="rId13" Type="http://schemas.openxmlformats.org/officeDocument/2006/relationships/hyperlink" Target="https://doi.org/10.1080/19404476.2015.1164118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19404476.2023.2171655" TargetMode="External"/><Relationship Id="rId17" Type="http://schemas.openxmlformats.org/officeDocument/2006/relationships/hyperlink" Target="https://doi.org/10.1177/082957352110347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389/fpsyg.2022.93875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sed.org/index.php/tused/article/view/9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achinghandbook.wayne.edu/pdf/student-centered_teaching_methods.pdf" TargetMode="External"/><Relationship Id="rId10" Type="http://schemas.openxmlformats.org/officeDocument/2006/relationships/hyperlink" Target="mailto:2308044054@webmail.uad.ac.i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2308044064@webmail.uad.ac.id" TargetMode="External"/><Relationship Id="rId14" Type="http://schemas.openxmlformats.org/officeDocument/2006/relationships/hyperlink" Target="https://open.umn.edu/opentextbooks/formats/39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39A0E-6BCC-4D73-98E4-3E7BE68D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6387</Words>
  <Characters>36407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Dhiyaurrahmah</dc:creator>
  <cp:lastModifiedBy>Dhiya Koto</cp:lastModifiedBy>
  <cp:revision>2</cp:revision>
  <dcterms:created xsi:type="dcterms:W3CDTF">2024-05-14T13:21:00Z</dcterms:created>
  <dcterms:modified xsi:type="dcterms:W3CDTF">2024-05-14T13:21:00Z</dcterms:modified>
</cp:coreProperties>
</file>