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0A86" w14:textId="77777777" w:rsidR="00D7073B" w:rsidRPr="00E76CD2" w:rsidRDefault="00D7073B">
      <w:pPr>
        <w:spacing w:after="0" w:line="276" w:lineRule="auto"/>
        <w:ind w:firstLine="0"/>
        <w:rPr>
          <w:b/>
          <w:bCs/>
        </w:rPr>
      </w:pPr>
    </w:p>
    <w:p w14:paraId="248F9BAF" w14:textId="754BE474" w:rsidR="00D7073B" w:rsidRPr="00E76CD2" w:rsidRDefault="00E76CD2">
      <w:pPr>
        <w:pBdr>
          <w:top w:val="nil"/>
          <w:left w:val="nil"/>
          <w:bottom w:val="nil"/>
          <w:right w:val="nil"/>
          <w:between w:val="nil"/>
        </w:pBdr>
        <w:spacing w:after="200" w:line="276" w:lineRule="auto"/>
        <w:ind w:right="0" w:firstLine="0"/>
        <w:jc w:val="center"/>
        <w:rPr>
          <w:b/>
          <w:bCs/>
          <w:color w:val="000000"/>
          <w:sz w:val="32"/>
          <w:szCs w:val="32"/>
        </w:rPr>
      </w:pPr>
      <w:bookmarkStart w:id="0" w:name="_heading=h.gjdgxs" w:colFirst="0" w:colLast="0"/>
      <w:bookmarkStart w:id="1" w:name="_Hlk162911387"/>
      <w:bookmarkEnd w:id="0"/>
      <w:r w:rsidRPr="00E76CD2">
        <w:rPr>
          <w:b/>
          <w:bCs/>
          <w:color w:val="000000"/>
          <w:sz w:val="32"/>
          <w:szCs w:val="32"/>
        </w:rPr>
        <w:t xml:space="preserve">Digital Fundraising </w:t>
      </w:r>
      <w:bookmarkEnd w:id="1"/>
      <w:r w:rsidRPr="00E76CD2">
        <w:rPr>
          <w:b/>
          <w:bCs/>
          <w:color w:val="000000"/>
          <w:sz w:val="32"/>
          <w:szCs w:val="32"/>
        </w:rPr>
        <w:t xml:space="preserve">Zakat: A Study on the Impact of </w:t>
      </w:r>
      <w:bookmarkStart w:id="2" w:name="_Hlk162911418"/>
      <w:r w:rsidRPr="00E76CD2">
        <w:rPr>
          <w:b/>
          <w:bCs/>
          <w:color w:val="000000"/>
          <w:sz w:val="32"/>
          <w:szCs w:val="32"/>
        </w:rPr>
        <w:t>Social Media Marketing</w:t>
      </w:r>
      <w:bookmarkEnd w:id="2"/>
      <w:r w:rsidRPr="00E76CD2">
        <w:rPr>
          <w:b/>
          <w:bCs/>
          <w:color w:val="000000"/>
          <w:sz w:val="32"/>
          <w:szCs w:val="32"/>
        </w:rPr>
        <w:t xml:space="preserve"> and </w:t>
      </w:r>
      <w:bookmarkStart w:id="3" w:name="_Hlk162911428"/>
      <w:r w:rsidRPr="00E76CD2">
        <w:rPr>
          <w:b/>
          <w:bCs/>
          <w:color w:val="000000"/>
          <w:sz w:val="32"/>
          <w:szCs w:val="32"/>
        </w:rPr>
        <w:t>Crowdfunding</w:t>
      </w:r>
      <w:bookmarkEnd w:id="3"/>
    </w:p>
    <w:p w14:paraId="34545CB8" w14:textId="77777777" w:rsidR="00D7073B" w:rsidRDefault="00000000">
      <w:pPr>
        <w:pBdr>
          <w:top w:val="nil"/>
          <w:left w:val="nil"/>
          <w:bottom w:val="nil"/>
          <w:right w:val="nil"/>
          <w:between w:val="nil"/>
        </w:pBdr>
        <w:spacing w:after="200" w:line="276" w:lineRule="auto"/>
        <w:ind w:right="0" w:firstLine="0"/>
        <w:jc w:val="center"/>
        <w:rPr>
          <w:b/>
          <w:color w:val="000000"/>
          <w:sz w:val="20"/>
          <w:szCs w:val="20"/>
        </w:rPr>
      </w:pPr>
      <w:r>
        <w:rPr>
          <w:noProof/>
        </w:rPr>
        <mc:AlternateContent>
          <mc:Choice Requires="wpg">
            <w:drawing>
              <wp:anchor distT="0" distB="0" distL="114300" distR="114300" simplePos="0" relativeHeight="251658240" behindDoc="0" locked="0" layoutInCell="1" hidden="0" allowOverlap="1" wp14:anchorId="02E6214D" wp14:editId="5198417E">
                <wp:simplePos x="0" y="0"/>
                <wp:positionH relativeFrom="column">
                  <wp:posOffset>1</wp:posOffset>
                </wp:positionH>
                <wp:positionV relativeFrom="paragraph">
                  <wp:posOffset>127000</wp:posOffset>
                </wp:positionV>
                <wp:extent cx="5787390" cy="12065"/>
                <wp:effectExtent l="0" t="0" r="0" b="0"/>
                <wp:wrapSquare wrapText="bothSides" distT="0" distB="0" distL="114300" distR="114300"/>
                <wp:docPr id="19" name="Group 19"/>
                <wp:cNvGraphicFramePr/>
                <a:graphic xmlns:a="http://schemas.openxmlformats.org/drawingml/2006/main">
                  <a:graphicData uri="http://schemas.microsoft.com/office/word/2010/wordprocessingGroup">
                    <wpg:wgp>
                      <wpg:cNvGrpSpPr/>
                      <wpg:grpSpPr>
                        <a:xfrm>
                          <a:off x="0" y="0"/>
                          <a:ext cx="5787390" cy="12065"/>
                          <a:chOff x="2452300" y="3773950"/>
                          <a:chExt cx="5787400" cy="12100"/>
                        </a:xfrm>
                      </wpg:grpSpPr>
                      <wpg:grpSp>
                        <wpg:cNvPr id="2147274298" name="Group 2147274298"/>
                        <wpg:cNvGrpSpPr/>
                        <wpg:grpSpPr>
                          <a:xfrm>
                            <a:off x="2452305" y="3773968"/>
                            <a:ext cx="5787390" cy="12065"/>
                            <a:chOff x="2452300" y="3773950"/>
                            <a:chExt cx="5787400" cy="12100"/>
                          </a:xfrm>
                        </wpg:grpSpPr>
                        <wps:wsp>
                          <wps:cNvPr id="495340829" name="Rectangle 495340829"/>
                          <wps:cNvSpPr/>
                          <wps:spPr>
                            <a:xfrm>
                              <a:off x="2452300" y="3773950"/>
                              <a:ext cx="5787400" cy="12100"/>
                            </a:xfrm>
                            <a:prstGeom prst="rect">
                              <a:avLst/>
                            </a:prstGeom>
                            <a:noFill/>
                            <a:ln>
                              <a:noFill/>
                            </a:ln>
                          </wps:spPr>
                          <wps:txbx>
                            <w:txbxContent>
                              <w:p w14:paraId="02067D35" w14:textId="77777777" w:rsidR="00D7073B" w:rsidRDefault="00D7073B">
                                <w:pPr>
                                  <w:spacing w:after="0" w:line="240" w:lineRule="auto"/>
                                  <w:ind w:right="0" w:firstLine="0"/>
                                  <w:jc w:val="left"/>
                                  <w:textDirection w:val="btLr"/>
                                </w:pPr>
                              </w:p>
                            </w:txbxContent>
                          </wps:txbx>
                          <wps:bodyPr spcFirstLastPara="1" wrap="square" lIns="91425" tIns="91425" rIns="91425" bIns="91425" anchor="ctr" anchorCtr="0">
                            <a:noAutofit/>
                          </wps:bodyPr>
                        </wps:wsp>
                        <wpg:grpSp>
                          <wpg:cNvPr id="1793364824" name="Group 1793364824"/>
                          <wpg:cNvGrpSpPr/>
                          <wpg:grpSpPr>
                            <a:xfrm>
                              <a:off x="2452305" y="3773968"/>
                              <a:ext cx="5787390" cy="12065"/>
                              <a:chOff x="2446908" y="3773650"/>
                              <a:chExt cx="5798185" cy="12700"/>
                            </a:xfrm>
                          </wpg:grpSpPr>
                          <wps:wsp>
                            <wps:cNvPr id="336750356" name="Rectangle 336750356"/>
                            <wps:cNvSpPr/>
                            <wps:spPr>
                              <a:xfrm>
                                <a:off x="2446908" y="3773650"/>
                                <a:ext cx="5798175" cy="12700"/>
                              </a:xfrm>
                              <a:prstGeom prst="rect">
                                <a:avLst/>
                              </a:prstGeom>
                              <a:noFill/>
                              <a:ln>
                                <a:noFill/>
                              </a:ln>
                            </wps:spPr>
                            <wps:txbx>
                              <w:txbxContent>
                                <w:p w14:paraId="28419B03" w14:textId="77777777" w:rsidR="00D7073B" w:rsidRDefault="00D7073B">
                                  <w:pPr>
                                    <w:spacing w:after="0" w:line="240" w:lineRule="auto"/>
                                    <w:ind w:right="0" w:firstLine="0"/>
                                    <w:jc w:val="left"/>
                                    <w:textDirection w:val="btLr"/>
                                  </w:pPr>
                                </w:p>
                              </w:txbxContent>
                            </wps:txbx>
                            <wps:bodyPr spcFirstLastPara="1" wrap="square" lIns="91425" tIns="91425" rIns="91425" bIns="91425" anchor="ctr" anchorCtr="0">
                              <a:noAutofit/>
                            </wps:bodyPr>
                          </wps:wsp>
                          <wpg:grpSp>
                            <wpg:cNvPr id="352363014" name="Group 352363014"/>
                            <wpg:cNvGrpSpPr/>
                            <wpg:grpSpPr>
                              <a:xfrm>
                                <a:off x="2446908" y="3773650"/>
                                <a:ext cx="5798185" cy="12700"/>
                                <a:chOff x="0" y="0"/>
                                <a:chExt cx="5798185" cy="12700"/>
                              </a:xfrm>
                            </wpg:grpSpPr>
                            <wps:wsp>
                              <wps:cNvPr id="1943873828" name="Rectangle 1943873828"/>
                              <wps:cNvSpPr/>
                              <wps:spPr>
                                <a:xfrm>
                                  <a:off x="0" y="0"/>
                                  <a:ext cx="5798175" cy="12700"/>
                                </a:xfrm>
                                <a:prstGeom prst="rect">
                                  <a:avLst/>
                                </a:prstGeom>
                                <a:noFill/>
                                <a:ln>
                                  <a:noFill/>
                                </a:ln>
                              </wps:spPr>
                              <wps:txbx>
                                <w:txbxContent>
                                  <w:p w14:paraId="1639626A" w14:textId="77777777" w:rsidR="00D7073B" w:rsidRDefault="00D7073B">
                                    <w:pPr>
                                      <w:spacing w:after="0" w:line="240" w:lineRule="auto"/>
                                      <w:ind w:right="0" w:firstLine="0"/>
                                      <w:jc w:val="left"/>
                                      <w:textDirection w:val="btLr"/>
                                    </w:pPr>
                                  </w:p>
                                </w:txbxContent>
                              </wps:txbx>
                              <wps:bodyPr spcFirstLastPara="1" wrap="square" lIns="91425" tIns="91425" rIns="91425" bIns="91425" anchor="ctr" anchorCtr="0">
                                <a:noAutofit/>
                              </wps:bodyPr>
                            </wps:wsp>
                            <wps:wsp>
                              <wps:cNvPr id="856500293" name="Freeform: Shape 856500293"/>
                              <wps:cNvSpPr/>
                              <wps:spPr>
                                <a:xfrm>
                                  <a:off x="0" y="0"/>
                                  <a:ext cx="5798185" cy="12700"/>
                                </a:xfrm>
                                <a:custGeom>
                                  <a:avLst/>
                                  <a:gdLst/>
                                  <a:ahLst/>
                                  <a:cxnLst/>
                                  <a:rect l="l" t="t" r="r" b="b"/>
                                  <a:pathLst>
                                    <a:path w="5798185" h="12700" extrusionOk="0">
                                      <a:moveTo>
                                        <a:pt x="0" y="0"/>
                                      </a:moveTo>
                                      <a:lnTo>
                                        <a:pt x="5798185" y="0"/>
                                      </a:lnTo>
                                      <a:lnTo>
                                        <a:pt x="5798185" y="12700"/>
                                      </a:lnTo>
                                      <a:lnTo>
                                        <a:pt x="0" y="12700"/>
                                      </a:lnTo>
                                      <a:lnTo>
                                        <a:pt x="0" y="0"/>
                                      </a:lnTo>
                                    </a:path>
                                  </a:pathLst>
                                </a:custGeom>
                                <a:solidFill>
                                  <a:srgbClr val="4F81BD"/>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02E6214D" id="Group 19" o:spid="_x0000_s1026" style="position:absolute;left:0;text-align:left;margin-left:0;margin-top:10pt;width:455.7pt;height:.95pt;z-index:251658240" coordorigin="24523,37739" coordsize="578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">
                <v:group id="Group 2147274298" o:spid="_x0000_s1027" style="position:absolute;left:24523;top:37739;width:57873;height:121" coordorigin="24523,37739" coordsize="5787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">
                  <v:rect id="Rectangle 495340829" o:spid="_x0000_s1028" style="position:absolute;left:24523;top:37739;width:57874;height: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" filled="f" stroked="f">
                    <v:textbox inset="2.53958mm,2.53958mm,2.53958mm,2.53958mm">
                      <w:txbxContent>
                        <w:p w14:paraId="02067D35" w14:textId="77777777" w:rsidR="00D7073B" w:rsidRDefault="00D7073B">
                          <w:pPr>
                            <w:spacing w:after="0" w:line="240" w:lineRule="auto"/>
                            <w:ind w:right="0" w:firstLine="0"/>
                            <w:jc w:val="left"/>
                            <w:textDirection w:val="btLr"/>
                          </w:pPr>
                        </w:p>
                      </w:txbxContent>
                    </v:textbox>
                  </v:rect>
                  <v:group id="Group 1793364824" o:spid="_x0000_s1029" style="position:absolute;left:24523;top:37739;width:57873;height:121" coordorigin="24469,37736" coordsize="579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">
                    <v:rect id="Rectangle 336750356" o:spid="_x0000_s1030" style="position:absolute;left:24469;top:37736;width:5798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" filled="f" stroked="f">
                      <v:textbox inset="2.53958mm,2.53958mm,2.53958mm,2.53958mm">
                        <w:txbxContent>
                          <w:p w14:paraId="28419B03" w14:textId="77777777" w:rsidR="00D7073B" w:rsidRDefault="00D7073B">
                            <w:pPr>
                              <w:spacing w:after="0" w:line="240" w:lineRule="auto"/>
                              <w:ind w:right="0" w:firstLine="0"/>
                              <w:jc w:val="left"/>
                              <w:textDirection w:val="btLr"/>
                            </w:pPr>
                          </w:p>
                        </w:txbxContent>
                      </v:textbox>
                    </v:rect>
                    <v:group id="Group 352363014" o:spid="_x0000_s1031" style="position:absolute;left:24469;top:37736;width:57981;height:127" coordsize="579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">
                      <v:rect id="Rectangle 1943873828" o:spid="_x0000_s1032" style="position:absolute;width:5798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" filled="f" stroked="f">
                        <v:textbox inset="2.53958mm,2.53958mm,2.53958mm,2.53958mm">
                          <w:txbxContent>
                            <w:p w14:paraId="1639626A" w14:textId="77777777" w:rsidR="00D7073B" w:rsidRDefault="00D7073B">
                              <w:pPr>
                                <w:spacing w:after="0" w:line="240" w:lineRule="auto"/>
                                <w:ind w:right="0" w:firstLine="0"/>
                                <w:jc w:val="left"/>
                                <w:textDirection w:val="btLr"/>
                              </w:pPr>
                            </w:p>
                          </w:txbxContent>
                        </v:textbox>
                      </v:rect>
                      <v:shape id="Freeform: Shape 856500293" o:spid="_x0000_s1033" style="position:absolute;width:57981;height:127;visibility:visible;mso-wrap-style:square;v-text-anchor:middle" coordsize="57981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" path="m,l5798185,r,12700l,12700,,e" fillcolor="#4f81bd" stroked="f">
                        <v:path arrowok="t" o:extrusionok="f"/>
                      </v:shape>
                    </v:group>
                  </v:group>
                </v:group>
                <w10:wrap type="square"/>
              </v:group>
            </w:pict>
          </mc:Fallback>
        </mc:AlternateContent>
      </w:r>
    </w:p>
    <w:p w14:paraId="2375D803" w14:textId="58FFAC81" w:rsidR="00D7073B" w:rsidRDefault="008277BD">
      <w:pPr>
        <w:pBdr>
          <w:top w:val="nil"/>
          <w:left w:val="nil"/>
          <w:bottom w:val="nil"/>
          <w:right w:val="nil"/>
          <w:between w:val="nil"/>
        </w:pBdr>
        <w:spacing w:after="200" w:line="276" w:lineRule="auto"/>
        <w:ind w:right="0" w:firstLine="0"/>
        <w:jc w:val="center"/>
        <w:rPr>
          <w:color w:val="000000"/>
          <w:sz w:val="32"/>
          <w:szCs w:val="32"/>
        </w:rPr>
      </w:pPr>
      <w:r w:rsidRPr="008277BD">
        <w:rPr>
          <w:b/>
          <w:color w:val="000000"/>
          <w:sz w:val="20"/>
          <w:szCs w:val="20"/>
        </w:rPr>
        <w:t>Hilma Fanniar Rohman</w:t>
      </w:r>
      <w:r>
        <w:rPr>
          <w:b/>
          <w:color w:val="000000"/>
          <w:sz w:val="20"/>
          <w:szCs w:val="20"/>
          <w:vertAlign w:val="superscript"/>
        </w:rPr>
        <w:t>1*</w:t>
      </w:r>
      <w:r>
        <w:rPr>
          <w:b/>
          <w:color w:val="000000"/>
          <w:sz w:val="20"/>
          <w:szCs w:val="20"/>
        </w:rPr>
        <w:t xml:space="preserve">, </w:t>
      </w:r>
      <w:r w:rsidRPr="008277BD">
        <w:rPr>
          <w:b/>
          <w:color w:val="000000"/>
          <w:sz w:val="20"/>
          <w:szCs w:val="20"/>
        </w:rPr>
        <w:t>Amrullah</w:t>
      </w:r>
      <w:r>
        <w:rPr>
          <w:b/>
          <w:color w:val="000000"/>
          <w:sz w:val="20"/>
          <w:szCs w:val="20"/>
          <w:vertAlign w:val="superscript"/>
        </w:rPr>
        <w:t>2</w:t>
      </w:r>
      <w:r>
        <w:rPr>
          <w:b/>
          <w:color w:val="000000"/>
          <w:sz w:val="20"/>
          <w:szCs w:val="20"/>
        </w:rPr>
        <w:t xml:space="preserve">, </w:t>
      </w:r>
      <w:r w:rsidRPr="008277BD">
        <w:rPr>
          <w:b/>
          <w:color w:val="000000"/>
          <w:sz w:val="20"/>
          <w:szCs w:val="20"/>
        </w:rPr>
        <w:t>Muhammad Ridha</w:t>
      </w:r>
      <w:r>
        <w:rPr>
          <w:b/>
          <w:color w:val="000000"/>
          <w:sz w:val="20"/>
          <w:szCs w:val="20"/>
          <w:vertAlign w:val="superscript"/>
        </w:rPr>
        <w:t>3</w:t>
      </w:r>
      <w:r>
        <w:rPr>
          <w:b/>
          <w:color w:val="000000"/>
          <w:sz w:val="20"/>
          <w:szCs w:val="20"/>
        </w:rPr>
        <w:t xml:space="preserve">  </w:t>
      </w:r>
    </w:p>
    <w:p w14:paraId="636C2842" w14:textId="41E996E3" w:rsidR="00D7073B" w:rsidRDefault="00000000">
      <w:pPr>
        <w:jc w:val="center"/>
        <w:rPr>
          <w:sz w:val="20"/>
          <w:szCs w:val="20"/>
        </w:rPr>
      </w:pPr>
      <w:r>
        <w:rPr>
          <w:sz w:val="20"/>
          <w:szCs w:val="20"/>
          <w:vertAlign w:val="superscript"/>
        </w:rPr>
        <w:t>1</w:t>
      </w:r>
      <w:r w:rsidR="008277BD">
        <w:rPr>
          <w:sz w:val="20"/>
          <w:szCs w:val="20"/>
          <w:vertAlign w:val="superscript"/>
        </w:rPr>
        <w:t>,2</w:t>
      </w:r>
      <w:r>
        <w:rPr>
          <w:sz w:val="20"/>
          <w:szCs w:val="20"/>
          <w:vertAlign w:val="superscript"/>
        </w:rPr>
        <w:t xml:space="preserve"> </w:t>
      </w:r>
      <w:r w:rsidR="008277BD">
        <w:rPr>
          <w:sz w:val="20"/>
          <w:szCs w:val="20"/>
        </w:rPr>
        <w:t xml:space="preserve">Islamic Banking, </w:t>
      </w:r>
      <w:bookmarkStart w:id="4" w:name="_Hlk162818279"/>
      <w:r w:rsidR="008A3466">
        <w:rPr>
          <w:sz w:val="20"/>
          <w:szCs w:val="20"/>
        </w:rPr>
        <w:t>Universitas Ahmad Dahlan, Yogyakarta, Indonesia</w:t>
      </w:r>
      <w:r>
        <w:rPr>
          <w:sz w:val="20"/>
          <w:szCs w:val="20"/>
        </w:rPr>
        <w:t xml:space="preserve"> </w:t>
      </w:r>
      <w:bookmarkEnd w:id="4"/>
      <w:r w:rsidR="00A51208" w:rsidRPr="008F20C4">
        <w:rPr>
          <w:rStyle w:val="FootnoteReference"/>
        </w:rPr>
        <w:footnoteReference w:id="1"/>
      </w:r>
    </w:p>
    <w:p w14:paraId="47515D31" w14:textId="7F4D6772" w:rsidR="00D7073B" w:rsidRDefault="008A3466">
      <w:pPr>
        <w:jc w:val="center"/>
        <w:rPr>
          <w:sz w:val="20"/>
          <w:szCs w:val="20"/>
        </w:rPr>
      </w:pPr>
      <w:r>
        <w:rPr>
          <w:sz w:val="20"/>
          <w:szCs w:val="20"/>
          <w:vertAlign w:val="superscript"/>
        </w:rPr>
        <w:t xml:space="preserve">3 </w:t>
      </w:r>
      <w:r w:rsidRPr="008A3466">
        <w:rPr>
          <w:sz w:val="20"/>
          <w:szCs w:val="20"/>
        </w:rPr>
        <w:t>Primary School Teacher Education Study Program</w:t>
      </w:r>
      <w:r>
        <w:rPr>
          <w:sz w:val="20"/>
          <w:szCs w:val="20"/>
        </w:rPr>
        <w:t xml:space="preserve">, </w:t>
      </w:r>
      <w:r w:rsidRPr="008A3466">
        <w:rPr>
          <w:sz w:val="20"/>
          <w:szCs w:val="20"/>
        </w:rPr>
        <w:t>Universitas Ahmad Dahlan, Yogyakarta, Indonesia</w:t>
      </w:r>
    </w:p>
    <w:p w14:paraId="66EFB8DB" w14:textId="4A2A3B3A" w:rsidR="00D7073B" w:rsidRDefault="00000000">
      <w:pPr>
        <w:ind w:left="720" w:firstLine="720"/>
        <w:rPr>
          <w:sz w:val="22"/>
          <w:szCs w:val="22"/>
        </w:rPr>
      </w:pPr>
      <w:r>
        <w:rPr>
          <w:sz w:val="20"/>
          <w:szCs w:val="20"/>
        </w:rPr>
        <w:t>*</w:t>
      </w:r>
      <w:r w:rsidR="008A3466">
        <w:rPr>
          <w:sz w:val="20"/>
          <w:szCs w:val="20"/>
        </w:rPr>
        <w:t xml:space="preserve"> </w:t>
      </w:r>
      <w:hyperlink r:id="rId9" w:history="1">
        <w:r w:rsidR="008A3466" w:rsidRPr="0097123E">
          <w:rPr>
            <w:rStyle w:val="Hyperlink"/>
          </w:rPr>
          <w:t>hilma@pbs.uad.ac.id</w:t>
        </w:r>
      </w:hyperlink>
      <w:r w:rsidR="008A3466">
        <w:t xml:space="preserve"> </w:t>
      </w:r>
    </w:p>
    <w:p w14:paraId="15939FF3" w14:textId="77777777" w:rsidR="00D7073B" w:rsidRDefault="00D7073B">
      <w:pPr>
        <w:widowControl w:val="0"/>
        <w:spacing w:after="0" w:line="240" w:lineRule="auto"/>
        <w:ind w:firstLine="0"/>
        <w:jc w:val="left"/>
      </w:pPr>
    </w:p>
    <w:p w14:paraId="5B6BE074" w14:textId="77777777" w:rsidR="00D7073B" w:rsidRDefault="00D7073B">
      <w:pPr>
        <w:widowControl w:val="0"/>
        <w:spacing w:after="0" w:line="240" w:lineRule="auto"/>
        <w:jc w:val="center"/>
      </w:pPr>
    </w:p>
    <w:p w14:paraId="548E9E4D" w14:textId="77777777" w:rsidR="00D7073B" w:rsidRDefault="00000000">
      <w:pPr>
        <w:pBdr>
          <w:top w:val="nil"/>
          <w:left w:val="nil"/>
          <w:bottom w:val="nil"/>
          <w:right w:val="nil"/>
          <w:between w:val="nil"/>
        </w:pBdr>
        <w:spacing w:before="240" w:after="200" w:line="259" w:lineRule="auto"/>
        <w:ind w:right="0" w:firstLine="0"/>
        <w:jc w:val="left"/>
        <w:rPr>
          <w:b/>
          <w:color w:val="000000"/>
          <w:sz w:val="22"/>
          <w:szCs w:val="22"/>
        </w:rPr>
      </w:pPr>
      <w:r>
        <w:rPr>
          <w:b/>
          <w:color w:val="000000"/>
          <w:sz w:val="22"/>
          <w:szCs w:val="22"/>
        </w:rPr>
        <w:t>Abstract</w:t>
      </w:r>
    </w:p>
    <w:p w14:paraId="7E5BD9D8" w14:textId="2FFF2B0A" w:rsidR="00D7073B" w:rsidRDefault="00000000">
      <w:pPr>
        <w:pBdr>
          <w:top w:val="nil"/>
          <w:left w:val="nil"/>
          <w:bottom w:val="nil"/>
          <w:right w:val="nil"/>
          <w:between w:val="nil"/>
        </w:pBdr>
        <w:spacing w:after="0" w:line="276" w:lineRule="auto"/>
        <w:ind w:right="0" w:firstLine="0"/>
        <w:rPr>
          <w:color w:val="000000"/>
          <w:sz w:val="22"/>
          <w:szCs w:val="22"/>
        </w:rPr>
      </w:pPr>
      <w:r>
        <w:rPr>
          <w:b/>
          <w:color w:val="000000"/>
          <w:sz w:val="22"/>
          <w:szCs w:val="22"/>
        </w:rPr>
        <w:t xml:space="preserve">Introduction to The Problem: </w:t>
      </w:r>
      <w:r w:rsidR="003067C3" w:rsidRPr="003067C3">
        <w:rPr>
          <w:color w:val="000000"/>
          <w:sz w:val="22"/>
          <w:szCs w:val="22"/>
        </w:rPr>
        <w:t>Zakat is an obligation for a Muslim or a body that has met the requirements (</w:t>
      </w:r>
      <w:proofErr w:type="spellStart"/>
      <w:r w:rsidR="003067C3" w:rsidRPr="003067C3">
        <w:rPr>
          <w:color w:val="000000"/>
          <w:sz w:val="22"/>
          <w:szCs w:val="22"/>
        </w:rPr>
        <w:t>Nisab</w:t>
      </w:r>
      <w:proofErr w:type="spellEnd"/>
      <w:r w:rsidR="003067C3" w:rsidRPr="003067C3">
        <w:rPr>
          <w:color w:val="000000"/>
          <w:sz w:val="22"/>
          <w:szCs w:val="22"/>
        </w:rPr>
        <w:t xml:space="preserve"> and haul). Islam obliges to pay it to amil zakat institutions. The potential of a large Muslim population in Indonesia is directly proportional to the existing potential. However, the national zakat revenue is not proportional to the existing potential. </w:t>
      </w:r>
      <w:proofErr w:type="gramStart"/>
      <w:r w:rsidR="003067C3" w:rsidRPr="003067C3">
        <w:rPr>
          <w:color w:val="000000"/>
          <w:sz w:val="22"/>
          <w:szCs w:val="22"/>
        </w:rPr>
        <w:t>the</w:t>
      </w:r>
      <w:proofErr w:type="gramEnd"/>
      <w:r w:rsidR="003067C3" w:rsidRPr="003067C3">
        <w:rPr>
          <w:color w:val="000000"/>
          <w:sz w:val="22"/>
          <w:szCs w:val="22"/>
        </w:rPr>
        <w:t xml:space="preserve"> development of technology is </w:t>
      </w:r>
      <w:proofErr w:type="gramStart"/>
      <w:r w:rsidR="003067C3" w:rsidRPr="003067C3">
        <w:rPr>
          <w:color w:val="000000"/>
          <w:sz w:val="22"/>
          <w:szCs w:val="22"/>
        </w:rPr>
        <w:t>accelerating</w:t>
      </w:r>
      <w:proofErr w:type="gramEnd"/>
      <w:r w:rsidR="003067C3" w:rsidRPr="003067C3">
        <w:rPr>
          <w:color w:val="000000"/>
          <w:sz w:val="22"/>
          <w:szCs w:val="22"/>
        </w:rPr>
        <w:t xml:space="preserve"> and we are entering the digital era causing Digital Fundraising Zakat to have an important role in the developments that occur in the dynamics of Zakat Fund Raising. Social Media Marketing and Crowdfunding Platform have an important role in Digital Fundraising Zakat.</w:t>
      </w:r>
    </w:p>
    <w:p w14:paraId="2EB8B02C" w14:textId="04090D0D" w:rsidR="003067C3" w:rsidRDefault="00000000">
      <w:pPr>
        <w:pBdr>
          <w:top w:val="nil"/>
          <w:left w:val="nil"/>
          <w:bottom w:val="nil"/>
          <w:right w:val="nil"/>
          <w:between w:val="nil"/>
        </w:pBdr>
        <w:spacing w:after="0" w:line="276" w:lineRule="auto"/>
        <w:ind w:right="0" w:firstLine="0"/>
        <w:rPr>
          <w:color w:val="000000"/>
          <w:sz w:val="22"/>
          <w:szCs w:val="22"/>
        </w:rPr>
      </w:pPr>
      <w:r>
        <w:rPr>
          <w:b/>
          <w:color w:val="000000"/>
          <w:sz w:val="22"/>
          <w:szCs w:val="22"/>
        </w:rPr>
        <w:t xml:space="preserve">Purpose/Objective Study: </w:t>
      </w:r>
      <w:r w:rsidR="003067C3" w:rsidRPr="003067C3">
        <w:rPr>
          <w:color w:val="000000"/>
          <w:sz w:val="22"/>
          <w:szCs w:val="22"/>
        </w:rPr>
        <w:t xml:space="preserve">This study aims to </w:t>
      </w:r>
      <w:r w:rsidR="007F7488">
        <w:rPr>
          <w:color w:val="000000"/>
          <w:sz w:val="22"/>
          <w:szCs w:val="22"/>
        </w:rPr>
        <w:t>analyze</w:t>
      </w:r>
      <w:r w:rsidR="003067C3" w:rsidRPr="003067C3">
        <w:rPr>
          <w:color w:val="000000"/>
          <w:sz w:val="22"/>
          <w:szCs w:val="22"/>
        </w:rPr>
        <w:t xml:space="preserve"> Social Media Marketing</w:t>
      </w:r>
      <w:r w:rsidR="007F7488">
        <w:rPr>
          <w:color w:val="000000"/>
          <w:sz w:val="22"/>
          <w:szCs w:val="22"/>
        </w:rPr>
        <w:t xml:space="preserve"> and crowdfunding</w:t>
      </w:r>
      <w:r w:rsidR="003067C3" w:rsidRPr="003067C3">
        <w:rPr>
          <w:color w:val="000000"/>
          <w:sz w:val="22"/>
          <w:szCs w:val="22"/>
        </w:rPr>
        <w:t xml:space="preserve"> </w:t>
      </w:r>
      <w:r w:rsidR="007F7488">
        <w:rPr>
          <w:color w:val="000000"/>
          <w:sz w:val="22"/>
          <w:szCs w:val="22"/>
        </w:rPr>
        <w:t>Platforms</w:t>
      </w:r>
      <w:r w:rsidR="003067C3" w:rsidRPr="003067C3">
        <w:rPr>
          <w:color w:val="000000"/>
          <w:sz w:val="22"/>
          <w:szCs w:val="22"/>
        </w:rPr>
        <w:t xml:space="preserve"> on the Decision to pay zakat in </w:t>
      </w:r>
      <w:proofErr w:type="spellStart"/>
      <w:r w:rsidR="003067C3" w:rsidRPr="003067C3">
        <w:rPr>
          <w:color w:val="000000"/>
          <w:sz w:val="22"/>
          <w:szCs w:val="22"/>
        </w:rPr>
        <w:t>Ciamis</w:t>
      </w:r>
      <w:proofErr w:type="spellEnd"/>
      <w:r w:rsidR="003067C3" w:rsidRPr="003067C3">
        <w:rPr>
          <w:color w:val="000000"/>
          <w:sz w:val="22"/>
          <w:szCs w:val="22"/>
        </w:rPr>
        <w:t xml:space="preserve"> </w:t>
      </w:r>
      <w:r w:rsidR="003067C3">
        <w:rPr>
          <w:color w:val="000000"/>
          <w:sz w:val="22"/>
          <w:szCs w:val="22"/>
        </w:rPr>
        <w:t>Regency</w:t>
      </w:r>
      <w:r w:rsidR="003067C3" w:rsidRPr="003067C3">
        <w:rPr>
          <w:color w:val="000000"/>
          <w:sz w:val="22"/>
          <w:szCs w:val="22"/>
        </w:rPr>
        <w:t>.</w:t>
      </w:r>
    </w:p>
    <w:p w14:paraId="7B7AF10B" w14:textId="77777777" w:rsidR="007F7488" w:rsidRDefault="00000000">
      <w:pPr>
        <w:pBdr>
          <w:top w:val="nil"/>
          <w:left w:val="nil"/>
          <w:bottom w:val="nil"/>
          <w:right w:val="nil"/>
          <w:between w:val="nil"/>
        </w:pBdr>
        <w:spacing w:after="0" w:line="276" w:lineRule="auto"/>
        <w:ind w:right="0" w:firstLine="0"/>
        <w:rPr>
          <w:color w:val="000000"/>
          <w:sz w:val="22"/>
          <w:szCs w:val="22"/>
        </w:rPr>
      </w:pPr>
      <w:commentRangeStart w:id="5"/>
      <w:r>
        <w:rPr>
          <w:b/>
          <w:color w:val="000000"/>
          <w:sz w:val="22"/>
          <w:szCs w:val="22"/>
        </w:rPr>
        <w:t xml:space="preserve">Design/Methodology/Approach: </w:t>
      </w:r>
      <w:r w:rsidR="007F7488" w:rsidRPr="007F7488">
        <w:rPr>
          <w:color w:val="000000"/>
          <w:sz w:val="22"/>
          <w:szCs w:val="22"/>
        </w:rPr>
        <w:t xml:space="preserve">The population of this research is all </w:t>
      </w:r>
      <w:proofErr w:type="spellStart"/>
      <w:r w:rsidR="007F7488" w:rsidRPr="007F7488">
        <w:rPr>
          <w:color w:val="000000"/>
          <w:sz w:val="22"/>
          <w:szCs w:val="22"/>
        </w:rPr>
        <w:t>Muzakki</w:t>
      </w:r>
      <w:proofErr w:type="spellEnd"/>
      <w:r w:rsidR="007F7488" w:rsidRPr="007F7488">
        <w:rPr>
          <w:color w:val="000000"/>
          <w:sz w:val="22"/>
          <w:szCs w:val="22"/>
        </w:rPr>
        <w:t xml:space="preserve"> in </w:t>
      </w:r>
      <w:proofErr w:type="spellStart"/>
      <w:r w:rsidR="007F7488" w:rsidRPr="007F7488">
        <w:rPr>
          <w:color w:val="000000"/>
          <w:sz w:val="22"/>
          <w:szCs w:val="22"/>
        </w:rPr>
        <w:t>Ciamis</w:t>
      </w:r>
      <w:proofErr w:type="spellEnd"/>
      <w:r w:rsidR="007F7488" w:rsidRPr="007F7488">
        <w:rPr>
          <w:color w:val="000000"/>
          <w:sz w:val="22"/>
          <w:szCs w:val="22"/>
        </w:rPr>
        <w:t xml:space="preserve"> Regency, while the sample is all </w:t>
      </w:r>
      <w:proofErr w:type="spellStart"/>
      <w:r w:rsidR="007F7488" w:rsidRPr="007F7488">
        <w:rPr>
          <w:color w:val="000000"/>
          <w:sz w:val="22"/>
          <w:szCs w:val="22"/>
        </w:rPr>
        <w:t>Muzakki</w:t>
      </w:r>
      <w:proofErr w:type="spellEnd"/>
      <w:r w:rsidR="007F7488" w:rsidRPr="007F7488">
        <w:rPr>
          <w:color w:val="000000"/>
          <w:sz w:val="22"/>
          <w:szCs w:val="22"/>
        </w:rPr>
        <w:t xml:space="preserve"> managers in </w:t>
      </w:r>
      <w:proofErr w:type="spellStart"/>
      <w:r w:rsidR="007F7488" w:rsidRPr="007F7488">
        <w:rPr>
          <w:color w:val="000000"/>
          <w:sz w:val="22"/>
          <w:szCs w:val="22"/>
        </w:rPr>
        <w:t>Ciamis</w:t>
      </w:r>
      <w:proofErr w:type="spellEnd"/>
      <w:r w:rsidR="007F7488" w:rsidRPr="007F7488">
        <w:rPr>
          <w:color w:val="000000"/>
          <w:sz w:val="22"/>
          <w:szCs w:val="22"/>
        </w:rPr>
        <w:t xml:space="preserve"> Regency who are under the auspices of Lembaga Amil Zakat </w:t>
      </w:r>
      <w:proofErr w:type="spellStart"/>
      <w:r w:rsidR="007F7488" w:rsidRPr="007F7488">
        <w:rPr>
          <w:color w:val="000000"/>
          <w:sz w:val="22"/>
          <w:szCs w:val="22"/>
        </w:rPr>
        <w:t>Infaq</w:t>
      </w:r>
      <w:proofErr w:type="spellEnd"/>
      <w:r w:rsidR="007F7488" w:rsidRPr="007F7488">
        <w:rPr>
          <w:color w:val="000000"/>
          <w:sz w:val="22"/>
          <w:szCs w:val="22"/>
        </w:rPr>
        <w:t xml:space="preserve"> </w:t>
      </w:r>
      <w:proofErr w:type="spellStart"/>
      <w:r w:rsidR="007F7488" w:rsidRPr="007F7488">
        <w:rPr>
          <w:color w:val="000000"/>
          <w:sz w:val="22"/>
          <w:szCs w:val="22"/>
        </w:rPr>
        <w:t>Shadaqah</w:t>
      </w:r>
      <w:proofErr w:type="spellEnd"/>
      <w:r w:rsidR="007F7488" w:rsidRPr="007F7488">
        <w:rPr>
          <w:color w:val="000000"/>
          <w:sz w:val="22"/>
          <w:szCs w:val="22"/>
        </w:rPr>
        <w:t xml:space="preserve"> Muhammadiyah </w:t>
      </w:r>
      <w:proofErr w:type="spellStart"/>
      <w:r w:rsidR="007F7488" w:rsidRPr="007F7488">
        <w:rPr>
          <w:color w:val="000000"/>
          <w:sz w:val="22"/>
          <w:szCs w:val="22"/>
        </w:rPr>
        <w:t>Ciamis</w:t>
      </w:r>
      <w:proofErr w:type="spellEnd"/>
      <w:r w:rsidR="007F7488" w:rsidRPr="007F7488">
        <w:rPr>
          <w:color w:val="000000"/>
          <w:sz w:val="22"/>
          <w:szCs w:val="22"/>
        </w:rPr>
        <w:t xml:space="preserve">. </w:t>
      </w:r>
      <w:bookmarkStart w:id="6" w:name="_Hlk162993034"/>
      <w:r w:rsidR="007F7488" w:rsidRPr="007F7488">
        <w:rPr>
          <w:color w:val="000000"/>
          <w:sz w:val="22"/>
          <w:szCs w:val="22"/>
        </w:rPr>
        <w:t>Data was collected through questionnaire instruments and analyzed using descriptive statistical analysis techniques and Structural Equation Model (SEM) analysis</w:t>
      </w:r>
      <w:commentRangeEnd w:id="5"/>
      <w:r w:rsidR="00E03189">
        <w:rPr>
          <w:rStyle w:val="CommentReference"/>
          <w:rFonts w:cs="Mangal"/>
        </w:rPr>
        <w:commentReference w:id="5"/>
      </w:r>
      <w:r w:rsidR="007F7488" w:rsidRPr="007F7488">
        <w:rPr>
          <w:color w:val="000000"/>
          <w:sz w:val="22"/>
          <w:szCs w:val="22"/>
        </w:rPr>
        <w:t>.</w:t>
      </w:r>
    </w:p>
    <w:bookmarkEnd w:id="6"/>
    <w:p w14:paraId="6470A99E" w14:textId="77777777" w:rsidR="007F7488" w:rsidRDefault="00000000">
      <w:pPr>
        <w:pBdr>
          <w:top w:val="nil"/>
          <w:left w:val="nil"/>
          <w:bottom w:val="nil"/>
          <w:right w:val="nil"/>
          <w:between w:val="nil"/>
        </w:pBdr>
        <w:spacing w:after="0" w:line="276" w:lineRule="auto"/>
        <w:ind w:right="0" w:firstLine="0"/>
        <w:rPr>
          <w:color w:val="000000"/>
          <w:sz w:val="22"/>
          <w:szCs w:val="22"/>
        </w:rPr>
      </w:pPr>
      <w:r>
        <w:rPr>
          <w:b/>
          <w:color w:val="000000"/>
          <w:sz w:val="22"/>
          <w:szCs w:val="22"/>
        </w:rPr>
        <w:t xml:space="preserve">Findings: </w:t>
      </w:r>
      <w:r w:rsidR="007F7488" w:rsidRPr="007F7488">
        <w:rPr>
          <w:color w:val="000000"/>
          <w:sz w:val="22"/>
          <w:szCs w:val="22"/>
        </w:rPr>
        <w:t>Based on the results of data analysis, social media marketing, and crowdfunding platforms are proven to have a significant and positive influence on people's decision to give zakat. This research has shown that the strategy of zakat institutions that utilize digital technology influences optimizing zakat collection.</w:t>
      </w:r>
    </w:p>
    <w:p w14:paraId="28D3184C" w14:textId="77777777" w:rsidR="007F7488" w:rsidRDefault="007F7488">
      <w:pPr>
        <w:pBdr>
          <w:top w:val="nil"/>
          <w:left w:val="nil"/>
          <w:bottom w:val="nil"/>
          <w:right w:val="nil"/>
          <w:between w:val="nil"/>
        </w:pBdr>
        <w:spacing w:after="0" w:line="276" w:lineRule="auto"/>
        <w:ind w:right="0" w:firstLine="0"/>
        <w:rPr>
          <w:b/>
          <w:color w:val="000000"/>
          <w:sz w:val="22"/>
          <w:szCs w:val="22"/>
        </w:rPr>
      </w:pPr>
    </w:p>
    <w:p w14:paraId="63EACA79" w14:textId="6A465FB8" w:rsidR="00D7073B" w:rsidRDefault="00000000">
      <w:pPr>
        <w:pBdr>
          <w:top w:val="nil"/>
          <w:left w:val="nil"/>
          <w:bottom w:val="nil"/>
          <w:right w:val="nil"/>
          <w:between w:val="nil"/>
        </w:pBdr>
        <w:spacing w:after="0" w:line="276" w:lineRule="auto"/>
        <w:ind w:right="0" w:firstLine="0"/>
        <w:rPr>
          <w:color w:val="000000"/>
          <w:sz w:val="22"/>
          <w:szCs w:val="22"/>
        </w:rPr>
      </w:pPr>
      <w:r>
        <w:rPr>
          <w:b/>
          <w:color w:val="000000"/>
          <w:sz w:val="22"/>
          <w:szCs w:val="22"/>
        </w:rPr>
        <w:t xml:space="preserve">Paper Type: </w:t>
      </w:r>
      <w:r>
        <w:rPr>
          <w:color w:val="000000"/>
          <w:sz w:val="22"/>
          <w:szCs w:val="22"/>
        </w:rPr>
        <w:t xml:space="preserve">Research Article </w:t>
      </w:r>
    </w:p>
    <w:p w14:paraId="4166788C" w14:textId="242CBF88" w:rsidR="00D7073B" w:rsidRDefault="00000000">
      <w:pPr>
        <w:pBdr>
          <w:top w:val="nil"/>
          <w:left w:val="nil"/>
          <w:bottom w:val="nil"/>
          <w:right w:val="nil"/>
          <w:between w:val="nil"/>
        </w:pBdr>
        <w:spacing w:after="200" w:line="276" w:lineRule="auto"/>
        <w:ind w:right="0" w:firstLine="0"/>
        <w:rPr>
          <w:color w:val="000000"/>
          <w:sz w:val="22"/>
          <w:szCs w:val="22"/>
        </w:rPr>
      </w:pPr>
      <w:commentRangeStart w:id="7"/>
      <w:r>
        <w:rPr>
          <w:b/>
          <w:color w:val="000000"/>
          <w:sz w:val="22"/>
          <w:szCs w:val="22"/>
        </w:rPr>
        <w:t xml:space="preserve">Keywords: </w:t>
      </w:r>
      <w:r w:rsidR="0051041C" w:rsidRPr="0051041C">
        <w:rPr>
          <w:color w:val="000000"/>
          <w:sz w:val="22"/>
          <w:szCs w:val="22"/>
        </w:rPr>
        <w:t>Digital Fundraising</w:t>
      </w:r>
      <w:r w:rsidR="0051041C">
        <w:rPr>
          <w:color w:val="000000"/>
          <w:sz w:val="22"/>
          <w:szCs w:val="22"/>
        </w:rPr>
        <w:t xml:space="preserve">; </w:t>
      </w:r>
      <w:r w:rsidR="0051041C" w:rsidRPr="0051041C">
        <w:rPr>
          <w:color w:val="000000"/>
          <w:sz w:val="22"/>
          <w:szCs w:val="22"/>
        </w:rPr>
        <w:t>Social Media Marketing</w:t>
      </w:r>
      <w:r w:rsidR="0051041C">
        <w:rPr>
          <w:color w:val="000000"/>
          <w:sz w:val="22"/>
          <w:szCs w:val="22"/>
        </w:rPr>
        <w:t xml:space="preserve">; </w:t>
      </w:r>
      <w:r w:rsidR="0051041C" w:rsidRPr="0051041C">
        <w:rPr>
          <w:color w:val="000000"/>
          <w:sz w:val="22"/>
          <w:szCs w:val="22"/>
        </w:rPr>
        <w:t>Crowdfunding</w:t>
      </w:r>
      <w:r w:rsidR="0051041C">
        <w:rPr>
          <w:color w:val="000000"/>
          <w:sz w:val="22"/>
          <w:szCs w:val="22"/>
        </w:rPr>
        <w:t>; Zakat Management</w:t>
      </w:r>
      <w:commentRangeEnd w:id="7"/>
      <w:r w:rsidR="00E03189">
        <w:rPr>
          <w:rStyle w:val="CommentReference"/>
          <w:rFonts w:cs="Mangal"/>
        </w:rPr>
        <w:commentReference w:id="7"/>
      </w:r>
      <w:r w:rsidR="0051041C">
        <w:rPr>
          <w:color w:val="000000"/>
          <w:sz w:val="22"/>
          <w:szCs w:val="22"/>
        </w:rPr>
        <w:t>.</w:t>
      </w:r>
    </w:p>
    <w:p w14:paraId="1DE624C9" w14:textId="77777777" w:rsidR="00A51208" w:rsidRDefault="00A51208">
      <w:pPr>
        <w:pBdr>
          <w:top w:val="nil"/>
          <w:left w:val="nil"/>
          <w:bottom w:val="nil"/>
          <w:right w:val="nil"/>
          <w:between w:val="nil"/>
        </w:pBdr>
        <w:spacing w:before="200" w:after="0" w:line="276" w:lineRule="auto"/>
        <w:ind w:right="0" w:firstLine="0"/>
        <w:rPr>
          <w:b/>
          <w:color w:val="000000"/>
          <w:sz w:val="22"/>
          <w:szCs w:val="22"/>
        </w:rPr>
      </w:pPr>
    </w:p>
    <w:p w14:paraId="01D97904" w14:textId="3DD7E12C" w:rsidR="00D7073B" w:rsidRDefault="00000000">
      <w:pPr>
        <w:pBdr>
          <w:top w:val="nil"/>
          <w:left w:val="nil"/>
          <w:bottom w:val="nil"/>
          <w:right w:val="nil"/>
          <w:between w:val="nil"/>
        </w:pBdr>
        <w:spacing w:before="200" w:after="0" w:line="276" w:lineRule="auto"/>
        <w:ind w:right="0" w:firstLine="0"/>
        <w:rPr>
          <w:b/>
          <w:color w:val="000000"/>
          <w:sz w:val="22"/>
          <w:szCs w:val="22"/>
        </w:rPr>
      </w:pPr>
      <w:r>
        <w:rPr>
          <w:b/>
          <w:color w:val="000000"/>
          <w:sz w:val="22"/>
          <w:szCs w:val="22"/>
        </w:rPr>
        <w:lastRenderedPageBreak/>
        <w:t>Introduction</w:t>
      </w:r>
    </w:p>
    <w:p w14:paraId="32704CFB" w14:textId="22BBCC16" w:rsidR="00D7073B" w:rsidRDefault="00B7423D" w:rsidP="00B7423D">
      <w:pPr>
        <w:pBdr>
          <w:top w:val="nil"/>
          <w:left w:val="nil"/>
          <w:bottom w:val="nil"/>
          <w:right w:val="nil"/>
          <w:between w:val="nil"/>
        </w:pBdr>
        <w:spacing w:after="200" w:line="276" w:lineRule="auto"/>
        <w:ind w:right="0" w:firstLine="720"/>
        <w:rPr>
          <w:sz w:val="22"/>
          <w:szCs w:val="22"/>
          <w:lang w:val="en-ID"/>
        </w:rPr>
      </w:pPr>
      <w:r w:rsidRPr="00B7423D">
        <w:rPr>
          <w:color w:val="000000"/>
          <w:sz w:val="22"/>
          <w:szCs w:val="22"/>
        </w:rPr>
        <w:t xml:space="preserve">The development of technology and digitalization has brought great changes in various aspects of life including in the collection of zakat, </w:t>
      </w:r>
      <w:proofErr w:type="spellStart"/>
      <w:r w:rsidRPr="00B7423D">
        <w:rPr>
          <w:color w:val="000000"/>
          <w:sz w:val="22"/>
          <w:szCs w:val="22"/>
        </w:rPr>
        <w:t>infaq</w:t>
      </w:r>
      <w:proofErr w:type="spellEnd"/>
      <w:r w:rsidRPr="00B7423D">
        <w:rPr>
          <w:color w:val="000000"/>
          <w:sz w:val="22"/>
          <w:szCs w:val="22"/>
        </w:rPr>
        <w:t xml:space="preserve">, </w:t>
      </w:r>
      <w:proofErr w:type="spellStart"/>
      <w:r w:rsidRPr="00B7423D">
        <w:rPr>
          <w:color w:val="000000"/>
          <w:sz w:val="22"/>
          <w:szCs w:val="22"/>
        </w:rPr>
        <w:t>sadaqah</w:t>
      </w:r>
      <w:proofErr w:type="spellEnd"/>
      <w:r w:rsidRPr="00B7423D">
        <w:rPr>
          <w:color w:val="000000"/>
          <w:sz w:val="22"/>
          <w:szCs w:val="22"/>
        </w:rPr>
        <w:t xml:space="preserve"> and waqf funds. Some Amil Zakat institutions have used digital technology in the process of collecting these funds. However, until now the amount of funds collected through digital platforms has not reached the total amount of funds collected through conventional direct collection methods. </w:t>
      </w:r>
      <w:r>
        <w:rPr>
          <w:color w:val="000000"/>
          <w:sz w:val="22"/>
          <w:szCs w:val="22"/>
        </w:rPr>
        <w:t xml:space="preserve">At the end of the paragraph, the author/s should end with a comment on the significance concerning the identification of the issue and objective of the research </w:t>
      </w:r>
      <w:r w:rsidRPr="00B7423D">
        <w:rPr>
          <w:sz w:val="22"/>
          <w:szCs w:val="22"/>
          <w:lang w:val="pt-BR"/>
        </w:rPr>
        <w:fldChar w:fldCharType="begin" w:fldLock="1"/>
      </w:r>
      <w:r w:rsidR="00F02729">
        <w:rPr>
          <w:sz w:val="22"/>
          <w:szCs w:val="22"/>
          <w:lang w:val="en-ID"/>
        </w:rPr>
        <w:instrText>ADDIN CSL_CITATION {"citationItems":[{"id":"ITEM-1","itemData":{"ISBN":"9786026019738","author":[{"dropping-particle":"","family":"Hamid","given":"Abidin","non-dropping-particle":"","parse-names":false,"suffix":""},{"dropping-particle":"","family":"Agus","given":"Budiyanto","non-dropping-particle":"","parse-names":false,"suffix":""},{"dropping-particle":"","family":"Siti","given":"Rosyita Nur","non-dropping-particle":"","parse-names":false,"suffix":""}],"id":"ITEM-1","issued":{"date-parts":[["2020"]]},"number-of-pages":"196","publisher":"Filantropi Indonesia","title":"Amil di era digital","type":"book"},"uris":["http://www.mendeley.com/documents/?uuid=a251a63a-952a-4ee0-b243-10799051674d"]}],"mendeley":{"formattedCitation":"(A. Hamid et al., 2020)","plainTextFormattedCitation":"(A. Hamid et al., 2020)","previouslyFormattedCitation":"(A. Hamid et al., 2020)"},"properties":{"noteIndex":0},"schema":"https://github.com/citation-style-language/schema/raw/master/csl-citation.json"}</w:instrText>
      </w:r>
      <w:r w:rsidRPr="00B7423D">
        <w:rPr>
          <w:sz w:val="22"/>
          <w:szCs w:val="22"/>
          <w:lang w:val="pt-BR"/>
        </w:rPr>
        <w:fldChar w:fldCharType="separate"/>
      </w:r>
      <w:r w:rsidR="002177B8" w:rsidRPr="002177B8">
        <w:rPr>
          <w:noProof/>
          <w:sz w:val="22"/>
          <w:szCs w:val="22"/>
          <w:lang w:val="en-ID"/>
        </w:rPr>
        <w:t>(A. Hamid et al., 2020)</w:t>
      </w:r>
      <w:r w:rsidRPr="00B7423D">
        <w:rPr>
          <w:sz w:val="22"/>
          <w:szCs w:val="22"/>
          <w:lang w:val="pt-BR"/>
        </w:rPr>
        <w:fldChar w:fldCharType="end"/>
      </w:r>
      <w:r w:rsidRPr="00B7423D">
        <w:rPr>
          <w:sz w:val="22"/>
          <w:szCs w:val="22"/>
          <w:lang w:val="en-ID"/>
        </w:rPr>
        <w:t>. The potential of zakat in Indonesia is huge, but there are still challenges in maximizing zakat collection effectively.</w:t>
      </w:r>
    </w:p>
    <w:p w14:paraId="79E4C07B" w14:textId="33CA8275" w:rsidR="00185F21" w:rsidRDefault="00185F21" w:rsidP="00B7423D">
      <w:pPr>
        <w:pBdr>
          <w:top w:val="nil"/>
          <w:left w:val="nil"/>
          <w:bottom w:val="nil"/>
          <w:right w:val="nil"/>
          <w:between w:val="nil"/>
        </w:pBdr>
        <w:spacing w:after="200" w:line="276" w:lineRule="auto"/>
        <w:ind w:right="0" w:firstLine="720"/>
        <w:rPr>
          <w:sz w:val="22"/>
          <w:szCs w:val="22"/>
        </w:rPr>
      </w:pPr>
      <w:r w:rsidRPr="00185F21">
        <w:rPr>
          <w:sz w:val="22"/>
          <w:szCs w:val="22"/>
          <w:lang w:val="en-ID"/>
        </w:rPr>
        <w:t xml:space="preserve">The central authority, in this case </w:t>
      </w:r>
      <w:proofErr w:type="spellStart"/>
      <w:r w:rsidRPr="00185F21">
        <w:rPr>
          <w:sz w:val="22"/>
          <w:szCs w:val="22"/>
          <w:lang w:val="en-ID"/>
        </w:rPr>
        <w:t>Baznas</w:t>
      </w:r>
      <w:proofErr w:type="spellEnd"/>
      <w:r w:rsidRPr="00185F21">
        <w:rPr>
          <w:sz w:val="22"/>
          <w:szCs w:val="22"/>
          <w:lang w:val="en-ID"/>
        </w:rPr>
        <w:t>, must encourage stakeholders in Indonesia to create a collaborative strategy for providing digital fundraising services. Collaboration can increase the trust felt by the community</w:t>
      </w:r>
      <w:r>
        <w:rPr>
          <w:sz w:val="22"/>
          <w:szCs w:val="22"/>
          <w:lang w:val="en-ID"/>
        </w:rPr>
        <w:t xml:space="preserve"> </w:t>
      </w:r>
      <w:r w:rsidRPr="00185F21">
        <w:rPr>
          <w:sz w:val="22"/>
          <w:szCs w:val="22"/>
        </w:rPr>
        <w:fldChar w:fldCharType="begin" w:fldLock="1"/>
      </w:r>
      <w:r w:rsidRPr="00185F21">
        <w:rPr>
          <w:sz w:val="22"/>
          <w:szCs w:val="22"/>
        </w:rPr>
        <w:instrText>ADDIN CSL_CITATION {"citationItems":[{"id":"ITEM-1","itemData":{"DOI":"10.1108/JIABR-05-2020-0136","ISBN":"0520200136","ISSN":"17590825","abstract":"Purpose: This study aims to investigate Muslims’ online infaq intention during COVID-19 deadly outbreak. This study examined the model comprising two major theories, namely, the theory of reasoned action (TRA) with additional Muslim intrinsic religiosity and social presence theory (SPT). Design/methodology/approach: A structural equation modeling (SEM) approach is used to test the measurement and structural model. In the structural model, SEM is chosen due to its effectivity in estimating direct and indirect effects in a single model. An online questionnaire is distributed to respondents who are purposively selected all over Indonesia regions comprising all major islands. In total, there are 571 respondents collected; however, only 560 of them are usable. Findings: This study shows that all hypotheses generated from the TRA and SPT significantly affect online infaq intention. Surprisingly, Muslim intrinsic religiosity does not affect both attitude toward online infaq and online infaq intention. To further explain the result, a post hoc analysis is conducted. Accordingly, it is found that Muslim intrinsic religiosity has an indirect significant effect on online infaq intention through social presence. Research limitations/implications: This study has several limitations. First, even though the sample already represented all parts of Indonesia, the sample is distributed mainly to those live in Java Island. Second, due to its difficulty in pursuing proportional distribution of the sample, the results are more subjective to more dominant respondent demographics. Third, this study captures cross-sectioned phenomena of an online infaq intention during COVID-19 pandemic. Fourth, as the topic of this study is concerned about Islamic charity, the Qur’an- and sunnah-based research framework will make this study more valuable. However, such a framework has not been widely developed. Practical implications: This study provides a managerial implication for online infaq fundraisers in Indonesia, in which trustworthiness and “social touch” are important to drive the Muslims in making a monetary donation. The online infaq can be an efficient Islamic philanthropic tool to solve social problems during the COVID-19 outbreak. Therefore, the central authority should encourage profit and non-profit social organizations in Indonesia to make a strategic collaboration in providing online infaq service and its distribution. Collaboration may increase perceived trust and social p…","author":[{"dropping-particle":"","family":"Aji","given":"Hendy Mustiko","non-dropping-particle":"","parse-names":false,"suffix":""},{"dropping-particle":"","family":"Albari","given":"Albari","non-dropping-particle":"","parse-names":false,"suffix":""},{"dropping-particle":"","family":"Muthohar","given":"Muchsin","non-dropping-particle":"","parse-names":false,"suffix":""},{"dropping-particle":"","family":"Sumadi","given":"Sumadi","non-dropping-particle":"","parse-names":false,"suffix":""},{"dropping-particle":"","family":"Sigit","given":"Murwanto","non-dropping-particle":"","parse-names":false,"suffix":""},{"dropping-particle":"","family":"Muslichah","given":"Istyakara","non-dropping-particle":"","parse-names":false,"suffix":""},{"dropping-particle":"","family":"Hidayat","given":"Anas","non-dropping-particle":"","parse-names":false,"suffix":""}],"container-title":"Journal of Islamic Accounting and Business Research","id":"ITEM-1","issue":"1","issued":{"date-parts":[["2021"]]},"page":"1-20","title":"Investigating the determinants of online infaq intention during the COVID-19 pandemic: an insight from Indonesia","type":"article-journal","volume":"12"},"uris":["http://www.mendeley.com/documents/?uuid=72b2fbf4-856d-44c3-98d9-eeb7fefc4a4b"]}],"mendeley":{"formattedCitation":"(Aji et al., 2021)","plainTextFormattedCitation":"(Aji et al., 2021)","previouslyFormattedCitation":"(Aji et al., 2021)"},"properties":{"noteIndex":0},"schema":"https://github.com/citation-style-language/schema/raw/master/csl-citation.json"}</w:instrText>
      </w:r>
      <w:r w:rsidRPr="00185F21">
        <w:rPr>
          <w:sz w:val="22"/>
          <w:szCs w:val="22"/>
        </w:rPr>
        <w:fldChar w:fldCharType="separate"/>
      </w:r>
      <w:r w:rsidRPr="00185F21">
        <w:rPr>
          <w:noProof/>
          <w:sz w:val="22"/>
          <w:szCs w:val="22"/>
        </w:rPr>
        <w:t>(Aji et al., 2021)</w:t>
      </w:r>
      <w:r w:rsidRPr="00185F21">
        <w:rPr>
          <w:sz w:val="22"/>
          <w:szCs w:val="22"/>
        </w:rPr>
        <w:fldChar w:fldCharType="end"/>
      </w:r>
      <w:r w:rsidRPr="00185F21">
        <w:rPr>
          <w:sz w:val="22"/>
          <w:szCs w:val="22"/>
        </w:rPr>
        <w:t>.</w:t>
      </w:r>
      <w:r>
        <w:rPr>
          <w:sz w:val="22"/>
          <w:szCs w:val="22"/>
        </w:rPr>
        <w:t xml:space="preserve"> </w:t>
      </w:r>
      <w:r w:rsidRPr="00185F21">
        <w:rPr>
          <w:sz w:val="22"/>
          <w:szCs w:val="22"/>
        </w:rPr>
        <w:t>The use of social media to campaign through digital means can support inclusive marketing theory</w:t>
      </w:r>
      <w:r>
        <w:rPr>
          <w:sz w:val="22"/>
          <w:szCs w:val="22"/>
        </w:rPr>
        <w:t>,</w:t>
      </w:r>
      <w:r w:rsidRPr="00185F21">
        <w:rPr>
          <w:sz w:val="22"/>
          <w:szCs w:val="22"/>
        </w:rPr>
        <w:t xml:space="preserve"> </w:t>
      </w:r>
      <w:r>
        <w:rPr>
          <w:sz w:val="22"/>
          <w:szCs w:val="22"/>
        </w:rPr>
        <w:t>a</w:t>
      </w:r>
      <w:r w:rsidRPr="00185F21">
        <w:rPr>
          <w:sz w:val="22"/>
          <w:szCs w:val="22"/>
        </w:rPr>
        <w:t>s well as being able to increase awareness of religious obligations to fulfill Zakat</w:t>
      </w:r>
      <w:r>
        <w:rPr>
          <w:sz w:val="22"/>
          <w:szCs w:val="22"/>
        </w:rPr>
        <w:t xml:space="preserve"> </w:t>
      </w:r>
      <w:r w:rsidRPr="00185F21">
        <w:rPr>
          <w:sz w:val="22"/>
          <w:szCs w:val="22"/>
        </w:rPr>
        <w:fldChar w:fldCharType="begin" w:fldLock="1"/>
      </w:r>
      <w:r w:rsidRPr="00185F21">
        <w:rPr>
          <w:sz w:val="22"/>
          <w:szCs w:val="22"/>
        </w:rPr>
        <w:instrText>ADDIN CSL_CITATION {"citationItems":[{"id":"ITEM-1","itemData":{"DOI":"10.1108/JIMA-09-2020-0299","ISSN":"17590841","abstract":"Purpose: Despite the COVID-19 recession, the collection of zakat (almsgiving) managed by the National Board of Zakat Republic of Indonesia (BAZNAS RI) has increased, especially during Ramaḍān 1441 Hijra. Previous works show a positive relationship between digital zakat campaign and zakat collection. This paper aims to study the means of digital zakat campaign during COVID-19 outbreak. This topic is theoretically and practically important in the emerging debate of Islamic marketing, notably in Islamic social finance field. Design/methodology/approach: This paper uses a qualitative research approach. A case study is engaged in the selection of BAZNAS RI for a detailed discussion of a zakat organisation. Meanwhile, a netnographic approach is used to analyse the number of 549 posts from BAZNAS RI’s social media, which are Facebook, Instagram, Twitter and YouTube. Furthermore, a qualitative software analysis of NVivo 12 Plus is used in performing the analytical procedures. Findings: This work explains the means of digital zakat campaign during COVID-19 outbreak with a case of BAZNAS RI. It is identified the number of 6 parent nodes and 64 child nodes from the analysis using NVivo 12 Plus. The authors’ parent nodes are “donation”, “infaq” (Islamic spending for charities), “Ramaḍān matters”, “ṣadaqah” (voluntary charity), “virtual events” and “zakat”. These nodes detail digital campaign of BAZNAS RI posted in its social media during COVID-19 period in Ramaḍān. A theoretical implication of inclusive marketing is derived from the analysis. It explains that the inclusiveness of digital contents is practically significant in campaigning zakat as a religious obligation that contributes to social and financial benefits. Research limitations/implications: This paper does not claim a positivist perspective on the relationship between digital zakat campaign and zakat collection. Instead, this paper explores in-depth the practice of digital zakat campaign, which the previous study confirms its association with a muzakki’s (Muslims who are obliged to pay zakat) decision to pay zakat. Practical implications: This paper establishes the Islamic marketing theory that is derived from industrial practices. The inclusiveness of digital contents in zakat campaign is critical in activating zakat as a religious obligation that authentically shapes the social and economic processes of a Muslim community. This theory is practically important for 'amils (employees) of zakat instituti…","author":[{"dropping-particle":"","family":"Hudaefi","given":"Fahmi Ali","non-dropping-particle":"","parse-names":false,"suffix":""},{"dropping-particle":"","family":"Beik","given":"Irfan Syauqi","non-dropping-particle":"","parse-names":false,"suffix":""}],"container-title":"Journal of Islamic Marketing","id":"ITEM-1","issue":"3","issued":{"date-parts":[["2020"]]},"page":"498-517","title":"Digital zakāh campaign in time of Covid-19 pandemic in Indonesia: a netnographic study","type":"article-journal","volume":"12"},"uris":["http://www.mendeley.com/documents/?uuid=fc6e0e41-6ce8-498f-8fa8-d131e697a6f7"]}],"mendeley":{"formattedCitation":"(Hudaefi &amp; Beik, 2020)","plainTextFormattedCitation":"(Hudaefi &amp; Beik, 2020)","previouslyFormattedCitation":"(Hudaefi &amp; Beik, 2020)"},"properties":{"noteIndex":0},"schema":"https://github.com/citation-style-language/schema/raw/master/csl-citation.json"}</w:instrText>
      </w:r>
      <w:r w:rsidRPr="00185F21">
        <w:rPr>
          <w:sz w:val="22"/>
          <w:szCs w:val="22"/>
        </w:rPr>
        <w:fldChar w:fldCharType="separate"/>
      </w:r>
      <w:r w:rsidRPr="00185F21">
        <w:rPr>
          <w:noProof/>
          <w:sz w:val="22"/>
          <w:szCs w:val="22"/>
        </w:rPr>
        <w:t>(Hudaefi &amp; Beik, 2020)</w:t>
      </w:r>
      <w:r w:rsidRPr="00185F21">
        <w:rPr>
          <w:sz w:val="22"/>
          <w:szCs w:val="22"/>
        </w:rPr>
        <w:fldChar w:fldCharType="end"/>
      </w:r>
      <w:r w:rsidRPr="00185F21">
        <w:rPr>
          <w:sz w:val="22"/>
          <w:szCs w:val="22"/>
        </w:rPr>
        <w:t>.</w:t>
      </w:r>
    </w:p>
    <w:p w14:paraId="4F46826F" w14:textId="77EF3D79" w:rsidR="00185F21" w:rsidRPr="007B5307" w:rsidRDefault="00185F21" w:rsidP="00B7423D">
      <w:pPr>
        <w:pBdr>
          <w:top w:val="nil"/>
          <w:left w:val="nil"/>
          <w:bottom w:val="nil"/>
          <w:right w:val="nil"/>
          <w:between w:val="nil"/>
        </w:pBdr>
        <w:spacing w:after="200" w:line="276" w:lineRule="auto"/>
        <w:ind w:right="0" w:firstLine="720"/>
        <w:rPr>
          <w:sz w:val="22"/>
          <w:szCs w:val="22"/>
          <w:lang w:val="en-ID"/>
        </w:rPr>
      </w:pPr>
      <w:r w:rsidRPr="00185F21">
        <w:rPr>
          <w:sz w:val="22"/>
          <w:szCs w:val="22"/>
          <w:lang w:val="en-ID"/>
        </w:rPr>
        <w:t xml:space="preserve">The young generation, especially Gen-Z, </w:t>
      </w:r>
      <w:r w:rsidR="00EE7E52">
        <w:rPr>
          <w:sz w:val="22"/>
          <w:szCs w:val="22"/>
          <w:lang w:val="en-ID"/>
        </w:rPr>
        <w:t>is highly interested in using digital platforms for zakat payment for</w:t>
      </w:r>
      <w:r w:rsidRPr="00185F21">
        <w:rPr>
          <w:sz w:val="22"/>
          <w:szCs w:val="22"/>
          <w:lang w:val="en-ID"/>
        </w:rPr>
        <w:t xml:space="preserve"> several reasons. Starting from the sense of innovation, security, and privacy risks</w:t>
      </w:r>
      <w:r w:rsidR="00204E71">
        <w:rPr>
          <w:sz w:val="22"/>
          <w:szCs w:val="22"/>
          <w:lang w:val="en-ID"/>
        </w:rPr>
        <w:t xml:space="preserve"> </w:t>
      </w:r>
      <w:r w:rsidR="00204E71" w:rsidRPr="00204E71">
        <w:rPr>
          <w:sz w:val="22"/>
          <w:szCs w:val="22"/>
        </w:rPr>
        <w:fldChar w:fldCharType="begin" w:fldLock="1"/>
      </w:r>
      <w:r w:rsidR="00204E71" w:rsidRPr="00204E71">
        <w:rPr>
          <w:sz w:val="22"/>
          <w:szCs w:val="22"/>
          <w:lang w:val="en-ID"/>
        </w:rPr>
        <w:instrText>ADDIN CSL_CITATION {"citationItems":[{"id":"ITEM-1","itemData":{"DOI":"10.1108/JIABR-09-2021-0267","ISSN":"17590825","abstract":"Purpose: This study aims to explore the factors that can encourage Generation Z to continue using Zakat, Infaq and Sodaqoh (ZIS) digital payments. The factors used to determine the behavioral intention (BI) of Generation Z are adoption readiness (AR), perceived risk (PR), trust (TR) and personal innovativeness (PI). Design/methodology/approach: AR (reflected by facilitating condition, social influence, ease of use and usefulness), PR (security risk and privacy risk), PI, TR and BI were tested using structural equation model (with smart PLS analysis tool). Findings: AR and BI are influenced by PI. In addition, BI is also influenced by TR, where TR will increase if risk can be minimized. This study was not able to prove the role of risk on BI. Research limitations/implications: This result focuses on Generation Z, so future research can compare results between generations. In addition, regulations between countries can affect the results of similar research, and factors that have not been used in this study can be used for future research. Practical implications: The results show that several reflective models of AR and PR. By adding the TR factor, this study can be used to understand the attributes of the acceptance of the ZIS digital payment model. On the other hand, this research has practical implications for the success of cashless ZIS payment transactions. Originality/value: The model in this study develops an existing acceptance model and uses this model in the ZIS digital payment for Generation Z.","author":[{"dropping-particle":"","family":"Oktavendi","given":"Tri Wahyu","non-dropping-particle":"","parse-names":false,"suffix":""},{"dropping-particle":"","family":"Mu'ammal","given":"Immanuel","non-dropping-particle":"","parse-names":false,"suffix":""}],"container-title":"Journal of Islamic Accounting and Business Research","id":"ITEM-1","issue":"4","issued":{"date-parts":[["2022"]]},"page":"684-700","title":"Acceptance model for predicting adoption of Zakat, Infaq, and Sodaqoh (ZIS) digital payments in Generation Z","type":"article-journal","volume":"13"},"uris":["http://www.mendeley.com/documents/?uuid=e41feb74-d7a7-4ff1-bbe1-97f20f4470f3"]}],"mendeley":{"formattedCitation":"(Oktavendi &amp; Mu’ammal, 2022)","plainTextFormattedCitation":"(Oktavendi &amp; Mu’ammal, 2022)","previouslyFormattedCitation":"(Oktavendi &amp; Mu’ammal, 2022)"},"properties":{"noteIndex":0},"schema":"https://github.com/citation-style-language/schema/raw/master/csl-citation.json"}</w:instrText>
      </w:r>
      <w:r w:rsidR="00204E71" w:rsidRPr="00204E71">
        <w:rPr>
          <w:sz w:val="22"/>
          <w:szCs w:val="22"/>
        </w:rPr>
        <w:fldChar w:fldCharType="separate"/>
      </w:r>
      <w:r w:rsidR="00204E71" w:rsidRPr="00204E71">
        <w:rPr>
          <w:noProof/>
          <w:sz w:val="22"/>
          <w:szCs w:val="22"/>
          <w:lang w:val="en-ID"/>
        </w:rPr>
        <w:t>(Oktavendi &amp; Mu’ammal, 2022)</w:t>
      </w:r>
      <w:r w:rsidR="00204E71" w:rsidRPr="00204E71">
        <w:rPr>
          <w:sz w:val="22"/>
          <w:szCs w:val="22"/>
        </w:rPr>
        <w:fldChar w:fldCharType="end"/>
      </w:r>
      <w:r w:rsidR="00204E71">
        <w:rPr>
          <w:sz w:val="22"/>
          <w:szCs w:val="22"/>
        </w:rPr>
        <w:t xml:space="preserve">. </w:t>
      </w:r>
      <w:r w:rsidR="00204E71" w:rsidRPr="00204E71">
        <w:rPr>
          <w:sz w:val="22"/>
          <w:szCs w:val="22"/>
        </w:rPr>
        <w:t>The system that makes it easy for people to make zakat payments through an online platform (user-friendly) is found to be the most important one that affects the intention to pay zakat online</w:t>
      </w:r>
      <w:r w:rsidR="00204E71">
        <w:rPr>
          <w:sz w:val="22"/>
          <w:szCs w:val="22"/>
        </w:rPr>
        <w:t xml:space="preserve"> </w:t>
      </w:r>
      <w:r w:rsidR="00204E71" w:rsidRPr="00204E71">
        <w:rPr>
          <w:sz w:val="22"/>
          <w:szCs w:val="22"/>
          <w:lang w:val="pt-BR"/>
        </w:rPr>
        <w:fldChar w:fldCharType="begin" w:fldLock="1"/>
      </w:r>
      <w:r w:rsidR="00204E71" w:rsidRPr="00204E71">
        <w:rPr>
          <w:sz w:val="22"/>
          <w:szCs w:val="22"/>
          <w:lang w:val="en-ID"/>
        </w:rPr>
        <w:instrText>ADDIN CSL_CITATION {"citationItems":[{"id":"ITEM-1","itemData":{"DOI":"10.1108/JIABR-08-2020-0258","ISSN":"17590825","abstract":"Purpose: This study aims to determine the factors that influence the intention to use online platforms in paying zakat in Indonesia. Design/methodology/approach: This study used the extended unified theory of acceptance and use of technology as the theoretical framework, where zakat literacy is added to the model’s main components (i.e. performance expectancy, effort expectancy, facilitating condition and social influence). Primary data was collected through an online survey involving 223 Indonesian Muslims who have used various online channels to pay zakat and analyzed by using structural equation modeling as the empirical approach. Findings: The findings indicate that performance expectancy, effort expectancy, facilitating condition and zakat literacy significantly affect the intention to use an online platform to pay zakat in Indonesia. However, social influence is found to be insignificant in this study. Research limitations/implications: The study used a relatively small sample size compared to the Indonesian population’s size. Thus, the results must be interpreted with the sample observed. Practical implications: Zakat organizations should make sure that</w:instrText>
      </w:r>
      <w:r w:rsidR="00204E71" w:rsidRPr="007B5307">
        <w:rPr>
          <w:sz w:val="22"/>
          <w:szCs w:val="22"/>
          <w:lang w:val="en-ID"/>
        </w:rPr>
        <w:instrText xml:space="preserve"> their system is easy for people to make an online zakat payment, as easy access is the most important factor influencing the intention to pay zakat online. They must also increase efficiency and effectiveness of the payment system, enhance quality of the organizational and technical infrastructures and contribute to improving zakat literacy together with other zakat stakeholders. Originality/value: This study offers new insights related to the quantitative study on digital zakat and behavior of zakat payers, particularly in Indonesia.","author":[{"dropping-particle":"","family":"Kasri","given":"Rahmatina Awaliah","non-dropping-particle":"","parse-names":false,"suffix":""},{"dropping-particle":"","family":"Yuniar","given":"Adela Miranti","non-dropping-particle":"","parse-names":false,"suffix":""}],"container-title":"Journal of Islamic Accounting and Business Research","id":"ITEM-1","issue":"3","issued":{"date-parts":[["2021"]]},"page":"362-379","title":"Determinants of digital zakat payments: lessons from Indonesian experience","type":"article-journal","volume":"12"},"uris":["http://www.mendeley.com/documents/?uuid=61c02d66-27e5-4c94-9cba-ad100d7abe0f"]}],"mendeley":{"formattedCitation":"(Kasri &amp; Yuniar, 2021)","plainTextFormattedCitation":"(Kasri &amp; Yuniar, 2021)","previouslyFormattedCitation":"(Kasri &amp; Yuniar, 2021)"},"properties":{"noteIndex":0},"schema":"https://github.com/citation-style-language/schema/raw/master/csl-citation.json"}</w:instrText>
      </w:r>
      <w:r w:rsidR="00204E71" w:rsidRPr="00204E71">
        <w:rPr>
          <w:sz w:val="22"/>
          <w:szCs w:val="22"/>
          <w:lang w:val="pt-BR"/>
        </w:rPr>
        <w:fldChar w:fldCharType="separate"/>
      </w:r>
      <w:r w:rsidR="00204E71" w:rsidRPr="007B5307">
        <w:rPr>
          <w:noProof/>
          <w:sz w:val="22"/>
          <w:szCs w:val="22"/>
          <w:lang w:val="en-ID"/>
        </w:rPr>
        <w:t>(Kasri &amp; Yuniar, 2021)</w:t>
      </w:r>
      <w:r w:rsidR="00204E71" w:rsidRPr="00204E71">
        <w:rPr>
          <w:sz w:val="22"/>
          <w:szCs w:val="22"/>
          <w:lang w:val="pt-BR"/>
        </w:rPr>
        <w:fldChar w:fldCharType="end"/>
      </w:r>
      <w:r w:rsidR="00204E71" w:rsidRPr="007B5307">
        <w:rPr>
          <w:sz w:val="22"/>
          <w:szCs w:val="22"/>
          <w:lang w:val="en-ID"/>
        </w:rPr>
        <w:t xml:space="preserve">. </w:t>
      </w:r>
    </w:p>
    <w:p w14:paraId="7957BE63" w14:textId="05B9AD1A" w:rsidR="00204E71" w:rsidRPr="007B5307" w:rsidRDefault="00204E71" w:rsidP="00B7423D">
      <w:pPr>
        <w:pBdr>
          <w:top w:val="nil"/>
          <w:left w:val="nil"/>
          <w:bottom w:val="nil"/>
          <w:right w:val="nil"/>
          <w:between w:val="nil"/>
        </w:pBdr>
        <w:spacing w:after="200" w:line="276" w:lineRule="auto"/>
        <w:ind w:right="0" w:firstLine="720"/>
        <w:rPr>
          <w:sz w:val="22"/>
          <w:szCs w:val="22"/>
          <w:lang w:val="en-ID"/>
        </w:rPr>
      </w:pPr>
      <w:r w:rsidRPr="00204E71">
        <w:rPr>
          <w:sz w:val="22"/>
          <w:szCs w:val="22"/>
          <w:lang w:val="en-ID"/>
        </w:rPr>
        <w:t>In addition to social media, the use of crowdfunding platforms can also predict the future, in this case, the interest of the Islamic community</w:t>
      </w:r>
      <w:r w:rsidR="00295364">
        <w:rPr>
          <w:rFonts w:asciiTheme="majorBidi" w:hAnsiTheme="majorBidi" w:cstheme="majorBidi"/>
          <w:lang w:val="en-ID"/>
        </w:rPr>
        <w:t xml:space="preserve"> </w:t>
      </w:r>
      <w:r w:rsidR="00295364" w:rsidRPr="00295364">
        <w:rPr>
          <w:sz w:val="22"/>
          <w:szCs w:val="22"/>
          <w:lang w:val="pt-BR"/>
        </w:rPr>
        <w:fldChar w:fldCharType="begin" w:fldLock="1"/>
      </w:r>
      <w:r w:rsidR="00295364" w:rsidRPr="00295364">
        <w:rPr>
          <w:sz w:val="22"/>
          <w:szCs w:val="22"/>
          <w:lang w:val="en-ID"/>
        </w:rPr>
        <w:instrText>ADDIN CSL_CITATION {"citationItems":[{"id":"ITEM-1","itemData":{"DOI":"10.1108/EJIM-11-2021-0547","ISSN":"14601060","abstract":"Purpose: This paper aims at explaining variances in the contribution of Islamic crowdfunding platforms (ICFPs) to sustainable development (SD), by adopting an institutional logic perspective (ILP). ICFPs represent a dual institutional overlap between two logics (the Western-mainstream and the Islamic logic) which have an impact on corporate social responsibility (CSR) interpretations, practices, and decisions and whose conflicts are mitigated by choosing different resolution strategies. The authors aim at showing that this choice affects SD differently. Design/methodology/approach: The authors develop a conceptual typology through the following steps: (1) choice of variables and identification of corresponding variable domains, through literature review. Variables chosen are the elemental CSR dimensions related to various social and environmental corporate responsibilities to whom diverse meaning and emphasis are given under the Western-mainstream and Islamic logics. (2) Identification of three distinct ideal types of ICFPs, building on different resolution strategies to mitigate conflicts between logics; (3) development, for each ideal type, of a set of implications related to SD; (4) implementation of a first test aiming at assigning real cases to each ideal type. Findings: The authors identify Western-mimicking (platforms adopting as resolution strategy decoupling or compartmentalizing strategies), Islamic-driven (platforms focusing on one prevailing logic) and Syncretism-inspired (platforms adopting hybridizing practices) ideal-types. Originality/value: It is the first paper suggesting ILP to explain variances in crowdfunding platforms' role in addressing SD. It focuses on a specific type of CF platforms till now neglected.","author":[{"dropping-particle":"","family":"Testa","given":"Stefania","non-dropping-particle":"","parse-names":false,"suffix":""},{"dropping-particle":"","family":"Atawna","given":"Thaer","non-dropping-particle":"","parse-names":false,"suffix":""},{"dropping-particle":"","family":"Baldi","given":"Gino","non-dropping-particle":"","parse-names":false,"suffix":""},{"dropping-particle":"","family":"Cincotti","given":"Silvano","non-dropping-particle":"","parse-names":false,"suffix":""}],"container-title":"European Journal of Innovation Management","id":"ITEM-1","issue":"6","issued":{"date-parts":[["2022"]]},"page":"1008-1035","title":"The innovation potential of Islamic crowdfunding platforms in contributing to sustainable development","type":"article-journal","volume":"25"},"uris":["http://www.mendeley.com/documents/?uuid=e7307bcb-bb3a-4a2f-895b-cc9eaa3279d5"]}],"mendeley":{"formattedCitation":"(Testa et al., 2022)","plainTextFormattedCitation":"(Testa et al.</w:instrText>
      </w:r>
      <w:r w:rsidR="00295364" w:rsidRPr="00B97727">
        <w:rPr>
          <w:sz w:val="22"/>
          <w:szCs w:val="22"/>
          <w:lang w:val="en-ID"/>
        </w:rPr>
        <w:instrText>, 2022)","previouslyFormattedCitation":"(Testa et al., 2022)"},"properties":{"noteIndex":0},"schema":"https://github.com/citation-style-language/schema/raw/master/csl-citation.json"}</w:instrText>
      </w:r>
      <w:r w:rsidR="00295364" w:rsidRPr="00295364">
        <w:rPr>
          <w:sz w:val="22"/>
          <w:szCs w:val="22"/>
          <w:lang w:val="pt-BR"/>
        </w:rPr>
        <w:fldChar w:fldCharType="separate"/>
      </w:r>
      <w:r w:rsidR="00295364" w:rsidRPr="00B97727">
        <w:rPr>
          <w:noProof/>
          <w:sz w:val="22"/>
          <w:szCs w:val="22"/>
          <w:lang w:val="en-ID"/>
        </w:rPr>
        <w:t>(Testa et al., 2022)</w:t>
      </w:r>
      <w:r w:rsidR="00295364" w:rsidRPr="00295364">
        <w:rPr>
          <w:sz w:val="22"/>
          <w:szCs w:val="22"/>
          <w:lang w:val="pt-BR"/>
        </w:rPr>
        <w:fldChar w:fldCharType="end"/>
      </w:r>
      <w:r w:rsidR="00295364" w:rsidRPr="00B97727">
        <w:rPr>
          <w:sz w:val="22"/>
          <w:szCs w:val="22"/>
          <w:lang w:val="en-ID"/>
        </w:rPr>
        <w:t>.</w:t>
      </w:r>
      <w:r w:rsidR="00B97727" w:rsidRPr="00B97727">
        <w:rPr>
          <w:sz w:val="22"/>
          <w:szCs w:val="22"/>
          <w:lang w:val="en-ID"/>
        </w:rPr>
        <w:t xml:space="preserve"> Currently, many zakat institutions in Indonesia have begun to utilize crowdfunding platforms to facilitate the process of collecting zakat funds. The use of crowdfunding platforms not only makes it easier for </w:t>
      </w:r>
      <w:proofErr w:type="spellStart"/>
      <w:r w:rsidR="00B97727" w:rsidRPr="00B97727">
        <w:rPr>
          <w:sz w:val="22"/>
          <w:szCs w:val="22"/>
          <w:lang w:val="en-ID"/>
        </w:rPr>
        <w:t>Muzzaki</w:t>
      </w:r>
      <w:proofErr w:type="spellEnd"/>
      <w:r w:rsidR="00B97727" w:rsidRPr="00B97727">
        <w:rPr>
          <w:sz w:val="22"/>
          <w:szCs w:val="22"/>
          <w:lang w:val="en-ID"/>
        </w:rPr>
        <w:t xml:space="preserve"> but also makes it easier for Amil and </w:t>
      </w:r>
      <w:proofErr w:type="spellStart"/>
      <w:r w:rsidR="00B97727" w:rsidRPr="00B97727">
        <w:rPr>
          <w:sz w:val="22"/>
          <w:szCs w:val="22"/>
          <w:lang w:val="en-ID"/>
        </w:rPr>
        <w:t>Mustahik</w:t>
      </w:r>
      <w:proofErr w:type="spellEnd"/>
      <w:r w:rsidR="00B97727">
        <w:rPr>
          <w:sz w:val="22"/>
          <w:szCs w:val="22"/>
          <w:lang w:val="en-ID"/>
        </w:rPr>
        <w:t xml:space="preserve"> </w:t>
      </w:r>
      <w:r w:rsidR="00B97727" w:rsidRPr="00B97727">
        <w:rPr>
          <w:sz w:val="22"/>
          <w:szCs w:val="22"/>
          <w:lang w:val="pt-BR"/>
        </w:rPr>
        <w:fldChar w:fldCharType="begin" w:fldLock="1"/>
      </w:r>
      <w:r w:rsidR="00B97727" w:rsidRPr="00B97727">
        <w:rPr>
          <w:sz w:val="22"/>
          <w:szCs w:val="22"/>
          <w:lang w:val="en-ID"/>
        </w:rPr>
        <w:instrText>ADDIN CSL_CITATION {"citationItems":[{"id":"ITEM-1","itemData":{"DOI":"10.1108/IJOES-05-2022-0091","ISSN":"25149369","abstract":"Purpose: This study aims to examine how muzakki (zakat donator) and mustahik (zakat recipients) collaborated to strengthen the fundraising capability in Islamic social finance institutions (ISFIs) during the COVID-19. Design/methodology/approach: This study uses a descriptive qualitative method in conjunction with interview techniques. Interviews with muzakki of various professions were conducted, as well as data from field documentation, to develop a collaborative model of muzakki and mustahik in strengthening the fundraising capacity of ISFIs. Findings: The findings indicate that muzakki employed as civil servants, BUMN (state-owned enterprises) employees and entrepreneurs continue to pay zakat through ISFIs and support mustahik, whereas muzakki affected by the COVID-19 pandemic reduce their zakat spending. Consequently, with the collaboration of mustahik and muzakki, a framework can be developed to strengthen the strategy for raising funds for ISFIs. By empowering mustahik with businesses, ISFIs can increase the collection of zakat funds. Research limitations/implications: The collaboration model would strengthen ISFI's ability to raise Islamic philanthropic funds and optimize their management. The basis for the regulation is con</w:instrText>
      </w:r>
      <w:r w:rsidR="00B97727" w:rsidRPr="00B97727">
        <w:rPr>
          <w:sz w:val="22"/>
          <w:szCs w:val="22"/>
          <w:lang w:val="pt-BR"/>
        </w:rPr>
        <w:instrText>tained in Law No. 23 of 2011 which allows collaboration between institutions and other stakeholders. In addition, the role of ISFIs does not end with the collection and distribution of funds, they also maintain the muzakki and mustahik's cooperation, so a significant role is required in involving muzakki and mustahik for them to collaborate and synergize, as well as improving the quality of human resource from Amil (zakat collector) to implement the strategy. Originality/value: Few studies have been conducted in collaboration with Muzakki and Mustahik to develop models or frameworks for strengthening fundraising capabilities in ISFIs. Most of these studies are illustrative. Through collaboration between Muzakki and Mustahik, this research establishes a new model for enhancing the strategy of Islamic social finance fund raising to establish a sustainable system for ISFIs.","author":[{"dropping-particle":"","family":"Herianingrum","given":"Sri","non-dropping-particle":"","parse-names":false,"suffix":""},{"dropping-particle":"","family":"Widiastuti","given":"Tika","non-dropping-particle":"","parse-names":false,"suffix":""},{"dropping-particle":"","family":"Hapsari","given":"Meri Indri",</w:instrText>
      </w:r>
      <w:r w:rsidR="00B97727" w:rsidRPr="007B5307">
        <w:rPr>
          <w:sz w:val="22"/>
          <w:szCs w:val="22"/>
          <w:lang w:val="en-ID"/>
        </w:rPr>
        <w:instrText>"non-dropping-particle":"","parse-names":false,"suffix":""},{"dropping-particle":"","family":"Ratnasari","given":"Ririn Tri","non-dropping-particle":"","parse-names":false,"suffix":""},{"dropping-particle":"","family":"Firmansyah","given":"Firmansyah","non-dropping-particle":"","parse-names":false,"suffix":""},{"dropping-particle":"","family":"Hassan","given":"Shahir Akram","non-dropping-particle":"","parse-names":false,"suffix":""},{"dropping-particle":"","family":"Febriyanti","given":"Annisa Rahma","non-dropping-particle":"","parse-names":false,"suffix":""},{"dropping-particle":"","family":"Amalia","given":"Rachmi Cahya","non-dropping-particle":"","parse-names":false,"suffix":""},{"dropping-particle":"","family":"Muzakki","given":"Luthfi Akmal","non-dropping-particle":"","parse-names":false,"suffix":""}],"container-title":"International Journal of Ethics and Systems","id":"ITEM-1","issued":{"date-parts":[["2022"]]},"title":"Muzakki and Mustahik’s collaboration model for strengthening the fundraising capacity of Islamic social finance institutions during COVID-19","type":"article-journal"},"uris":["http://www.mendeley.com/documents/?uuid=3dfdfc79-d51e-4c50-bb89-d670ebacd736"]}],"mendeley":{"formattedCitation":"(Herianingrum et al., 2022)","plainTextFormattedCitation":"(Herianingrum et al., 2022)","previouslyFormattedCitation":"(Herianingrum et al., 2022)"},"properties":{"noteIndex":0},"schema":"https://github.com/citation-style-language/schema/raw/master/csl-citation.json"}</w:instrText>
      </w:r>
      <w:r w:rsidR="00B97727" w:rsidRPr="00B97727">
        <w:rPr>
          <w:sz w:val="22"/>
          <w:szCs w:val="22"/>
          <w:lang w:val="pt-BR"/>
        </w:rPr>
        <w:fldChar w:fldCharType="separate"/>
      </w:r>
      <w:r w:rsidR="00B97727" w:rsidRPr="007B5307">
        <w:rPr>
          <w:noProof/>
          <w:sz w:val="22"/>
          <w:szCs w:val="22"/>
          <w:lang w:val="en-ID"/>
        </w:rPr>
        <w:t>(Herianingrum et al., 2022)</w:t>
      </w:r>
      <w:r w:rsidR="00B97727" w:rsidRPr="00B97727">
        <w:rPr>
          <w:sz w:val="22"/>
          <w:szCs w:val="22"/>
          <w:lang w:val="pt-BR"/>
        </w:rPr>
        <w:fldChar w:fldCharType="end"/>
      </w:r>
      <w:r w:rsidR="00B97727" w:rsidRPr="007B5307">
        <w:rPr>
          <w:sz w:val="22"/>
          <w:szCs w:val="22"/>
          <w:lang w:val="en-ID"/>
        </w:rPr>
        <w:t>.</w:t>
      </w:r>
    </w:p>
    <w:p w14:paraId="661784CF" w14:textId="0C6FA4C1" w:rsidR="00B97727" w:rsidRPr="00B97727" w:rsidRDefault="00B97727" w:rsidP="00B7423D">
      <w:pPr>
        <w:pBdr>
          <w:top w:val="nil"/>
          <w:left w:val="nil"/>
          <w:bottom w:val="nil"/>
          <w:right w:val="nil"/>
          <w:between w:val="nil"/>
        </w:pBdr>
        <w:spacing w:after="200" w:line="276" w:lineRule="auto"/>
        <w:ind w:right="0" w:firstLine="720"/>
        <w:rPr>
          <w:sz w:val="22"/>
          <w:szCs w:val="22"/>
          <w:lang w:val="en-ID"/>
        </w:rPr>
      </w:pPr>
      <w:r w:rsidRPr="00B97727">
        <w:rPr>
          <w:sz w:val="22"/>
          <w:szCs w:val="22"/>
          <w:lang w:val="en-ID"/>
        </w:rPr>
        <w:t xml:space="preserve">Digital-based services such as e-commerce payment channels, crowdfunding, digital payment engines, and QR codes help </w:t>
      </w:r>
      <w:proofErr w:type="spellStart"/>
      <w:r w:rsidRPr="00B97727">
        <w:rPr>
          <w:sz w:val="22"/>
          <w:szCs w:val="22"/>
          <w:lang w:val="en-ID"/>
        </w:rPr>
        <w:t>Muzakki</w:t>
      </w:r>
      <w:proofErr w:type="spellEnd"/>
      <w:r w:rsidRPr="00B97727">
        <w:rPr>
          <w:sz w:val="22"/>
          <w:szCs w:val="22"/>
          <w:lang w:val="en-ID"/>
        </w:rPr>
        <w:t xml:space="preserve"> pay zakat, accelerate the value of zakat received by </w:t>
      </w:r>
      <w:proofErr w:type="spellStart"/>
      <w:r w:rsidRPr="00B97727">
        <w:rPr>
          <w:sz w:val="22"/>
          <w:szCs w:val="22"/>
          <w:lang w:val="en-ID"/>
        </w:rPr>
        <w:t>Mustahik</w:t>
      </w:r>
      <w:proofErr w:type="spellEnd"/>
      <w:r w:rsidRPr="00B97727">
        <w:rPr>
          <w:sz w:val="22"/>
          <w:szCs w:val="22"/>
          <w:lang w:val="en-ID"/>
        </w:rPr>
        <w:t>, and make management easier</w:t>
      </w:r>
      <w:r>
        <w:rPr>
          <w:sz w:val="22"/>
          <w:szCs w:val="22"/>
          <w:lang w:val="en-ID"/>
        </w:rPr>
        <w:t xml:space="preserve"> </w:t>
      </w:r>
      <w:r w:rsidRPr="00B97727">
        <w:rPr>
          <w:sz w:val="22"/>
          <w:szCs w:val="22"/>
          <w:lang w:val="pt-BR"/>
        </w:rPr>
        <w:fldChar w:fldCharType="begin" w:fldLock="1"/>
      </w:r>
      <w:r w:rsidRPr="00B97727">
        <w:rPr>
          <w:sz w:val="22"/>
          <w:szCs w:val="22"/>
          <w:lang w:val="en-ID"/>
        </w:rPr>
        <w:instrText>ADDIN CSL_CITATION {"citationItems":[{"id":"ITEM-1","itemData":{"DOI":"10.1108/JIABR-09-2020-0307","ISSN":"17590825","abstract":"Purpose: This study aims to formulate a strategy for optimizing zakat governance in zakat institutions in East Java Province by identifying priority problems, creating solutions and developing strategies. Design/methodology/approach: This qualitative research uses the analytical network process method. Ten respondents representing practitioners, academics, associations and regulators were selected for their expertise in zakat governance. The data were processed using Super Decision software program and Excel. Findings: Priority issues in optimizing zakat governance found in this study are lack of information on Mustahik’s needs and development to Muzakki and the low motivation and ability of Mustahik to develop. Improving the quality and capacity of Amil’s, especially in the technological aspect, is a priority solution. The priority strategy considers intensification (by developing Amil’s ability to use technology) and extensification (by increasing Amil’s numbers who master technology). Practical implications: The results highlight the urgency of increasing Amil’s capacity and capability in technology-based zakat management. Zakat institutions need to prepare for management’s transformation toward zakat technology as one of the priorities in optimizing zakat governance. Originality/value: Problems, solutions and strategies for optimizing zakat governance are collected by connecting it to the Zakat Core Principles, namely, the ninth principle of collection management and the tenth principle of distribution management. Further, for identifying problems, solutions and strategies, four aspects must be considered of Amil, Muzakki, Mustahiq and other supporting elements to present better policies to optimize zakat governance.","author":[{"dropping-particle":"","family":"Widiastuti","given":"Tika","non-dropping-particle":"","parse-names":false,"suffix":""},{"dropping-particle":"","family":"Cahyono","given":"Eko Fajar","non-dropping-particle":"","parse-names":false,"suffix":""},{"dropping-particle":"","family":"Zulaikha","given":"Siti","non-dropping-particle":"","parse-names":false,"suffix":""},{"dropping-particle":"","family":"Mawardi","given":"Imron","non-dropping-particle":"","parse-names":false,"suffix":""},{"dropping-particle":"","family":"Mustofa","given":"Muhammad Ubaidillah","non-dropping-particle":"Al","parse-names":false,"suffix":""}],"container-title":"Journal of Islamic Accounting and Business Research","id":"ITEM-1","issue":"3","issued":{"date-parts":[["2021"]]},"page":"301-319","title":"Optimizing zakat governance in East Java using analytical network process (ANP): the role of zakat tec</w:instrText>
      </w:r>
      <w:r w:rsidRPr="00B97727">
        <w:rPr>
          <w:sz w:val="22"/>
          <w:szCs w:val="22"/>
        </w:rPr>
        <w:instrText>hnology (ZakaTech)","type":"article-journal","volume":"12"},"uris":["http://www.mendeley.com/documents/?uuid=d23516e6-8372-436f-ae14-21cc9eff4f12"]}],"mendeley":{"formattedCitation":"(Widiastuti et al., 2021)","plainTextFormattedCitation":"(Widiastuti et al., 2021)","previouslyFormattedCitation":"(Widiastuti et al., 2021)"},"properties":{"noteIndex":0},"schema":"https://github.com/citation-style-language/schema/raw/master/csl-citation.json"}</w:instrText>
      </w:r>
      <w:r w:rsidRPr="00B97727">
        <w:rPr>
          <w:sz w:val="22"/>
          <w:szCs w:val="22"/>
          <w:lang w:val="pt-BR"/>
        </w:rPr>
        <w:fldChar w:fldCharType="separate"/>
      </w:r>
      <w:r w:rsidRPr="00B97727">
        <w:rPr>
          <w:noProof/>
          <w:sz w:val="22"/>
          <w:szCs w:val="22"/>
        </w:rPr>
        <w:t>(Widiastuti et al., 2021)</w:t>
      </w:r>
      <w:r w:rsidRPr="00B97727">
        <w:rPr>
          <w:sz w:val="22"/>
          <w:szCs w:val="22"/>
          <w:lang w:val="pt-BR"/>
        </w:rPr>
        <w:fldChar w:fldCharType="end"/>
      </w:r>
      <w:r w:rsidRPr="00B97727">
        <w:rPr>
          <w:sz w:val="22"/>
          <w:szCs w:val="22"/>
        </w:rPr>
        <w:t>.</w:t>
      </w:r>
      <w:r w:rsidR="00D64762">
        <w:rPr>
          <w:sz w:val="22"/>
          <w:szCs w:val="22"/>
        </w:rPr>
        <w:t xml:space="preserve"> </w:t>
      </w:r>
      <w:r w:rsidR="00D64762" w:rsidRPr="00D64762">
        <w:rPr>
          <w:sz w:val="22"/>
          <w:szCs w:val="22"/>
        </w:rPr>
        <w:t xml:space="preserve">Personal communication does not provide significant motivation to a person's interest in paying Zakat </w:t>
      </w:r>
      <w:r w:rsidR="00D64762" w:rsidRPr="00D64762">
        <w:rPr>
          <w:sz w:val="22"/>
          <w:szCs w:val="22"/>
        </w:rPr>
        <w:fldChar w:fldCharType="begin" w:fldLock="1"/>
      </w:r>
      <w:r w:rsidR="00D64762" w:rsidRPr="00D64762">
        <w:rPr>
          <w:sz w:val="22"/>
          <w:szCs w:val="22"/>
        </w:rPr>
        <w:instrText>ADDIN CSL_CITATION {"citationItems":[{"id":"ITEM-1","itemData":{"abstract":"Penelitian ini bertujuan untuk menguji dan menganalisis pengaruh faktor internal dan external muzakki terhadap motivasi membayar zakatmelalui tingkat keimanan, pengetahuan tentang zakat, periklanan, hubungan masyarakat, pemasaran langsung, penjualan personal, akuntabilitas dan transparansi pelaporan keuangan. Teori yang dapat mendukung penelitian ini adalah Theory of Planned Behavior, Sharia Enterprise Theory dan Teori Al-Wala’. Sampel dalam penelitian ini adalah 70 muzakki yang terdaftar di Lembaga Amil Zakat Kota Semarang. Metode pengambilan sampel yang digunakan adalah accidental sampling. Pengumpulan data menggunakan metode kuesioner. Analisis data dalam penelitian ini menggunakan SEM\u0002PLS. Hasil penelitian ini menunjukkan bahwa variabel tingkat keimanan, pengetahuan tentang zakat, akuntabilitas dan transparansi pelaporan keuangan memiliki hubungan positif dan signifikan terhadap motivasi muzakii membayar zakat di Lembaga Amil Zakat Kota Semarang. Variabel periklanan, hubungan masyarakat, pemasaran langsung dan penjualan personal tidak berpengaruh terhadap motivasi muzakki membayar zakat di Lembaga Amil Zakat Kota Semarang. Saran bagi peneliti selanjutnya diharapkan memperluas ruang lingkup penelitian dan menambahkan faktor internal.","author":[{"dropping-particle":"","family":"Pangestu","given":"I","non-dropping-particle":"","parse-names":false,"suffix":""},{"dropping-particle":"","family":"Jayanto","given":"P. Y","non-dropping-particle":"","parse-names":false,"suffix":""}],"container-title":"Accounting Analysis Journal","id":"ITEM-1","issue":"1","issued":{"date-parts":[["2017"]]},"page":"94-103","title":"Analysis in factors affecting muzakki motivation to pay zakat in Semarang city","type":"article-journal","volume":"6(1)"},"uris":["http://www.mendeley.com/documents/?uuid=225b8bfb-8c4d-48e9-b5c3-f7319e78dcef"]}],"mendeley":{"formattedCitation":"(Pangestu &amp; Jayanto, 2017)","plainTextFormattedCitation":"(Pangestu &amp; Jayanto, 2017)","previouslyFormattedCitation":"(Pangestu &amp; Jayanto, 2017)"},"properties":{"noteIndex":0},"schema":"https://github.com/citation-style-language/schema/raw/master/csl-citation.json"}</w:instrText>
      </w:r>
      <w:r w:rsidR="00D64762" w:rsidRPr="00D64762">
        <w:rPr>
          <w:sz w:val="22"/>
          <w:szCs w:val="22"/>
        </w:rPr>
        <w:fldChar w:fldCharType="separate"/>
      </w:r>
      <w:r w:rsidR="00D64762" w:rsidRPr="00D64762">
        <w:rPr>
          <w:noProof/>
          <w:sz w:val="22"/>
          <w:szCs w:val="22"/>
        </w:rPr>
        <w:t>(Pangestu &amp; Jayanto, 2017)</w:t>
      </w:r>
      <w:r w:rsidR="00D64762" w:rsidRPr="00D64762">
        <w:rPr>
          <w:sz w:val="22"/>
          <w:szCs w:val="22"/>
        </w:rPr>
        <w:fldChar w:fldCharType="end"/>
      </w:r>
      <w:r w:rsidR="00D64762" w:rsidRPr="00D64762">
        <w:rPr>
          <w:sz w:val="22"/>
          <w:szCs w:val="22"/>
        </w:rPr>
        <w:t>.</w:t>
      </w:r>
      <w:r w:rsidR="00D64762">
        <w:rPr>
          <w:sz w:val="22"/>
          <w:szCs w:val="22"/>
        </w:rPr>
        <w:t xml:space="preserve"> </w:t>
      </w:r>
      <w:r w:rsidR="00D64762" w:rsidRPr="00D64762">
        <w:rPr>
          <w:sz w:val="22"/>
          <w:szCs w:val="22"/>
        </w:rPr>
        <w:t>Digital Technology Usage Habits affect the Preference of users to pay Zakat through Technology</w:t>
      </w:r>
      <w:r w:rsidR="00D64762">
        <w:rPr>
          <w:sz w:val="22"/>
          <w:szCs w:val="22"/>
        </w:rPr>
        <w:t xml:space="preserve"> </w:t>
      </w:r>
      <w:r w:rsidR="00D64762" w:rsidRPr="00D64762">
        <w:rPr>
          <w:sz w:val="22"/>
          <w:szCs w:val="22"/>
        </w:rPr>
        <w:fldChar w:fldCharType="begin" w:fldLock="1"/>
      </w:r>
      <w:r w:rsidR="00D64762" w:rsidRPr="00D64762">
        <w:rPr>
          <w:sz w:val="22"/>
          <w:szCs w:val="22"/>
        </w:rPr>
        <w:instrText>ADDIN CSL_CITATION {"citationItems":[{"id":"ITEM-1","itemData":{"DOI":"10.1108/JIABR-02-2022-0038","ISSN":"17590825","abstract":"Purpose: Despite the significant growth in Islamic economies and the increasing number of Muslim youths inclining digital services, empirical-based research addressing the adoption of digital Islamic services is still scarce. Particularly, as a new term in the Islamic finance industry, ZakaTech has recently emerged as a modern term describing novel technologies adopted by zakat (compulsory levy on all believing and practicing high-net-worth Muslims) institutions; yet, it has largely been neglected in the literature. Therefore, this paper aims to propose an integrated model that scrutinizes the factors of unified model of acceptance and use of technology (UTAUT) of ZakaTech, combined with social cognitive theory (SCT), especially in a time of COVID-19 social distancing. Design/methodology/approach: The UTAUT–SCT model was validated via SmartPLS structural equation modeling by using a valid sample of 510 users (individual zakat payers) from Saudi Arabia. Findings: The results demonstrated the suitability of the integrated UTAUT–SCT model in predicting zakat payers’ intention to use ZakaTech services. This proposed model has 70% explanatory power to explain variance in intention. All UTAUT constructs are statistically significant, except for effort expectancy. Social isolation caused by the pandemic and trust in e-zakat system exerted a significant influence on the inclination to uptake ZakaTech services. Originality/value: To the best of the authors’ knowledge, this research is among the first research that studies Muslims’ adoption of ZakaTech during COVID-19. Particularly, this study could add value to FinTech acceptance literature by empirically examining an integrated framework of UTAUT–SCT in a context as modern and unique as ZakaTech.","author":[{"dropping-particle":"","family":"Bin-Nashwan","given":"Saeed Awadh","non-dropping-particle":"","parse-names":false,"suffix":""},{"dropping-particle":"","family":"Shah","given":"Mahmood Hussain","non-dropping-particle":"","parse-names":false,"suffix":""},{"dropping-particle":"","family":"Abdul-Jabbar","given":"Hijattulah","non-dropping-particle":"","parse-names":false,"suffix":""},{"dropping-particle":"","family":"Al-Ttaffi","given":"Lutfi Hassen Ali","non-dropping-particle":"","parse-names":false,"suffix":""}],"container-title":"Journal of Islamic Accounting and Business Research","id":"ITEM-1","issued":{"date-parts":[["2023"]]},"title":"Social-related factors in integrated UTAUT model for ZakaTech acceptance during the COVID-19 crisis","type":"article-journal"},"uris":["http://www.mendeley.com/documents/?uuid=50acb179-b79e-48e7-9005-9a05c0db4fb7"]}],"mendeley":{"formattedCitation":"(Bin-Nashwan et al., 2023)","plainTextFormattedCitation":"(Bin-Nashwan et al., 2023)","previouslyFormattedCitation":"(Bin-Nashwan et al., 2023)"},"properties":{"noteIndex":0},"schema":"https://github.com/citation-style-language/schema/raw/master/csl-citation.json"}</w:instrText>
      </w:r>
      <w:r w:rsidR="00D64762" w:rsidRPr="00D64762">
        <w:rPr>
          <w:sz w:val="22"/>
          <w:szCs w:val="22"/>
        </w:rPr>
        <w:fldChar w:fldCharType="separate"/>
      </w:r>
      <w:r w:rsidR="00D64762" w:rsidRPr="00D64762">
        <w:rPr>
          <w:noProof/>
          <w:sz w:val="22"/>
          <w:szCs w:val="22"/>
        </w:rPr>
        <w:t>(Bin-Nashwan et al., 2023)</w:t>
      </w:r>
      <w:r w:rsidR="00D64762" w:rsidRPr="00D64762">
        <w:rPr>
          <w:sz w:val="22"/>
          <w:szCs w:val="22"/>
        </w:rPr>
        <w:fldChar w:fldCharType="end"/>
      </w:r>
      <w:r w:rsidR="00D64762" w:rsidRPr="00D64762">
        <w:rPr>
          <w:sz w:val="22"/>
          <w:szCs w:val="22"/>
        </w:rPr>
        <w:t>.</w:t>
      </w:r>
    </w:p>
    <w:p w14:paraId="2C27261E" w14:textId="1D3A79DF" w:rsidR="00D64762" w:rsidRPr="000C4CC7" w:rsidRDefault="00D64762" w:rsidP="00D64762">
      <w:pPr>
        <w:rPr>
          <w:rFonts w:asciiTheme="majorBidi" w:hAnsiTheme="majorBidi" w:cstheme="majorBidi"/>
        </w:rPr>
      </w:pPr>
      <w:r w:rsidRPr="00D64762">
        <w:rPr>
          <w:bCs/>
          <w:color w:val="000000"/>
          <w:sz w:val="22"/>
          <w:szCs w:val="22"/>
          <w:lang w:val="en-ID"/>
        </w:rPr>
        <w:t>The perceived convenience factor will increase the public's intention to use the mobile zakat service and use it in regular zakat payments. However, there are still some challenges in the use of digital fundraising, such as the lack of public awareness of the available digital platforms and also trust in the security and reliability of these platforms</w:t>
      </w:r>
      <w:r>
        <w:rPr>
          <w:bCs/>
          <w:color w:val="000000"/>
          <w:sz w:val="22"/>
          <w:szCs w:val="22"/>
          <w:lang w:val="en-ID"/>
        </w:rPr>
        <w:t xml:space="preserve"> </w:t>
      </w:r>
      <w:r w:rsidRPr="00D64762">
        <w:rPr>
          <w:sz w:val="22"/>
          <w:szCs w:val="22"/>
        </w:rPr>
        <w:fldChar w:fldCharType="begin" w:fldLock="1"/>
      </w:r>
      <w:r w:rsidRPr="00D64762">
        <w:rPr>
          <w:sz w:val="22"/>
          <w:szCs w:val="22"/>
        </w:rPr>
        <w:instrText>ADDIN CSL_CITATION {"citationItems":[{"id":"ITEM-1","itemData":{"DOI":"10.1108/JIABR-09-2021-0273","ISSN":"17590825","abstract":"Purpose: This study aims to predict the adoption of mobile services among muzakki (Islamic taxpayers) through the integrative roles of technology acceptance model (TAM), perceived trust and religiosity. Design/methodology/approach: A questionnaire was distributed to 209 muzakkis as this research’s respondents. The partial least square was used to evaluate the relationship between TAM, perceived trust, religiosity and the adoption of mobile zakat services. Findings: This study finds that perceived easiness and religiosity play a positive and significant role in increasing the adoption of mobile zakat services. Meanwhile, perceived usefulness and perceived trust do not have any influential role in generating muzakki adoption behavior. Practical implications: This study underlines the importance of digital zakat institutions making easy-to-understand and easy-to-access online platforms for the broader community. In addition, they need to collaborate with formal and non-formal religious education institutions to increase zakat awareness and its benefits for marginalized groups. Originality/value: To the best of the authors’ knowledge, this study is the first to integrate the TAM theory, perceived trust and religiosity in estimating muzakki adoption of mobile services.","author":[{"dropping-particle":"","family":"Muflih","given":"Muhammad","non-dropping-particle":"","parse-names":false,"suffix":""}],"container-title":"Journal of Islamic Accounting and Business Research","id":"ITEM-1","issue":"1","issued":{"date-parts":[["2023"]]},"page":"21-33","title":"Muzakki’s adoption of mobile service: integrating the roles of technology acceptance model (TAM), perceived trust and religiosity","type":"article-journal","volume":"14"},"uris":["http://www.mendeley.com/documents/?uuid=dd7f72ae-24c5-4202-b38e-9db40b99047a"]}],"mendeley":{"formattedCitation":"(Muflih, 2023)","plainTextFormattedCitation":"(Muflih, 2023)","previouslyFormattedCitation":"(Muflih, 2023)"},"properties":{"noteIndex":0},"schema":"https://github.com/citation-style-language/schema/raw/master/csl-citation.json"}</w:instrText>
      </w:r>
      <w:r w:rsidRPr="00D64762">
        <w:rPr>
          <w:sz w:val="22"/>
          <w:szCs w:val="22"/>
        </w:rPr>
        <w:fldChar w:fldCharType="separate"/>
      </w:r>
      <w:r w:rsidRPr="00D64762">
        <w:rPr>
          <w:noProof/>
          <w:sz w:val="22"/>
          <w:szCs w:val="22"/>
        </w:rPr>
        <w:t>(Muflih, 2023)</w:t>
      </w:r>
      <w:r w:rsidRPr="00D64762">
        <w:rPr>
          <w:sz w:val="22"/>
          <w:szCs w:val="22"/>
        </w:rPr>
        <w:fldChar w:fldCharType="end"/>
      </w:r>
      <w:r w:rsidRPr="00D64762">
        <w:rPr>
          <w:sz w:val="22"/>
          <w:szCs w:val="22"/>
        </w:rPr>
        <w:t>.</w:t>
      </w:r>
    </w:p>
    <w:p w14:paraId="2BD2251E" w14:textId="3F9DAF5A" w:rsidR="00B7423D" w:rsidRDefault="00B21E8B" w:rsidP="00B7423D">
      <w:pPr>
        <w:pBdr>
          <w:top w:val="nil"/>
          <w:left w:val="nil"/>
          <w:bottom w:val="nil"/>
          <w:right w:val="nil"/>
          <w:between w:val="nil"/>
        </w:pBdr>
        <w:spacing w:after="200" w:line="276" w:lineRule="auto"/>
        <w:ind w:right="0" w:firstLine="720"/>
        <w:rPr>
          <w:sz w:val="22"/>
          <w:szCs w:val="22"/>
        </w:rPr>
      </w:pPr>
      <w:r w:rsidRPr="00B21E8B">
        <w:rPr>
          <w:bCs/>
          <w:color w:val="000000"/>
          <w:sz w:val="22"/>
          <w:szCs w:val="22"/>
          <w:lang w:val="en-ID"/>
        </w:rPr>
        <w:t>The use of technology will increase the privacy and security of the Zakat Giver. With increased security and privacy, it will reduce the risk of technology adaptation. The use of technology can also increase public trust due to more open data</w:t>
      </w:r>
      <w:r>
        <w:rPr>
          <w:bCs/>
          <w:color w:val="000000"/>
          <w:sz w:val="22"/>
          <w:szCs w:val="22"/>
          <w:lang w:val="en-ID"/>
        </w:rPr>
        <w:t xml:space="preserve"> </w:t>
      </w:r>
      <w:r w:rsidRPr="00B21E8B">
        <w:rPr>
          <w:sz w:val="22"/>
          <w:szCs w:val="22"/>
        </w:rPr>
        <w:fldChar w:fldCharType="begin" w:fldLock="1"/>
      </w:r>
      <w:r w:rsidRPr="00B21E8B">
        <w:rPr>
          <w:sz w:val="22"/>
          <w:szCs w:val="22"/>
        </w:rPr>
        <w:instrText>ADDIN CSL_CITATION {"citationItems":[{"id":"ITEM-1","itemData":{"DOI":"10.1108/JIABR-02-2022-0038","ISSN":"17590825","abstract":"Purpose: Despite the significant growth in Islamic economies and the increasing number of Muslim youths inclining digital services, empirical-based research addressing the adoption of digital Islamic services is still scarce. Particularly, as a new term in the Islamic finance industry, ZakaTech has recently emerged as a modern term describing novel technologies adopted by zakat (compulsory levy on all believing and practicing high-net-worth Muslims) institutions; yet, it has largely been neglected in the literature. Therefore, this paper aims to propose an integrated model that scrutinizes the factors of unified model of acceptance and use of technology (UTAUT) of ZakaTech, combined with social cognitive theory (SCT), especially in a time of COVID-19 social distancing. Design/methodology/approach: The UTAUT–SCT model was validated via SmartPLS structural equation modeling by using a valid sample of 510 users (individual zakat payers) from Saudi Arabia. Findings: The results demonstrated the suitability of the integrated UTAUT–SCT model in predicting zakat payers’ intention to use ZakaTech services. This proposed model has 70% explanatory power to explain variance in intention. All UTAUT constructs are statistically significant, except for effort expectancy. Social isolation caused by the pandemic and trust in e-zakat system exerted a significant influence on the inclination to uptake ZakaTech services. Originality/value: To the best of the authors’ knowledge, this research is among the first research that studies Muslims’ adoption of ZakaTech during COVID-19. Particularly, this study could add value to FinTech acceptance literature by empirically examining an integrated framework of UTAUT–SCT in a context as modern and unique as ZakaTech.","author":[{"dropping-particle":"","family":"Bin-Nashwan","given":"Saeed Awadh","non-dropping-particle":"","parse-names":false,"suffix":""},{"dropping-particle":"","family":"Shah","given":"Mahmood Hussain","non-dropping-particle":"","parse-names":false,"suffix":""},{"dropping-particle":"","family":"Abdul-Jabbar","given":"Hijattulah","non-dropping-particle":"","parse-names":false,"suffix":""},{"dropping-particle":"","family":"Al-Ttaffi","given":"Lutfi Hassen Ali","non-dropping-particle":"","parse-names":false,"suffix":""}],"container-title":"Journal of Islamic Accounting and Business Research","id":"ITEM-1","issued":{"date-parts":[["2023"]]},"title":"Social-related factors in integrated UTAUT model for ZakaTech acceptance during the COVID-19 crisis","type":"article-journal"},"uris":["http://www.mendeley.com/documents/?uuid=50acb179-b79e-48e7-9005-9a05c0db4fb7"]}],"mendeley":{"formattedCitation":"(Bin-Nashwan et al., 2023)","plainTextFormattedCitation":"(Bin-Nashwan et al., 2023)","previouslyFormattedCitation":"(Bin-Nashwan et al., 2023)"},"properties":{"noteIndex":0},"schema":"https://github.com/citation-style-language/schema/raw/master/csl-citation.json"}</w:instrText>
      </w:r>
      <w:r w:rsidRPr="00B21E8B">
        <w:rPr>
          <w:sz w:val="22"/>
          <w:szCs w:val="22"/>
        </w:rPr>
        <w:fldChar w:fldCharType="separate"/>
      </w:r>
      <w:r w:rsidRPr="00B21E8B">
        <w:rPr>
          <w:noProof/>
          <w:sz w:val="22"/>
          <w:szCs w:val="22"/>
        </w:rPr>
        <w:t>(Bin-Nashwan et al., 2023)</w:t>
      </w:r>
      <w:r w:rsidRPr="00B21E8B">
        <w:rPr>
          <w:sz w:val="22"/>
          <w:szCs w:val="22"/>
        </w:rPr>
        <w:fldChar w:fldCharType="end"/>
      </w:r>
      <w:r w:rsidRPr="00B21E8B">
        <w:rPr>
          <w:sz w:val="22"/>
          <w:szCs w:val="22"/>
        </w:rPr>
        <w:t>.</w:t>
      </w:r>
      <w:r>
        <w:rPr>
          <w:sz w:val="22"/>
          <w:szCs w:val="22"/>
        </w:rPr>
        <w:t xml:space="preserve"> </w:t>
      </w:r>
      <w:r w:rsidRPr="00B21E8B">
        <w:rPr>
          <w:sz w:val="22"/>
          <w:szCs w:val="22"/>
        </w:rPr>
        <w:t>Crowdfunding and digitalization are therefore effective zakat models</w:t>
      </w:r>
      <w:r>
        <w:rPr>
          <w:sz w:val="22"/>
          <w:szCs w:val="22"/>
        </w:rPr>
        <w:t xml:space="preserve"> </w:t>
      </w:r>
      <w:r w:rsidRPr="00B21E8B">
        <w:rPr>
          <w:sz w:val="22"/>
          <w:szCs w:val="22"/>
        </w:rPr>
        <w:fldChar w:fldCharType="begin" w:fldLock="1"/>
      </w:r>
      <w:r w:rsidR="00851CB8">
        <w:rPr>
          <w:sz w:val="22"/>
          <w:szCs w:val="22"/>
        </w:rPr>
        <w:instrText>ADDIN CSL_CITATION {"citationItems":[{"id":"ITEM-1","itemData":{"DOI":"10.1108/978-1-80071-625-420210008","ISBN":"9781800716254","abstract":"‘Stans’ is an ancient Persian word meaning land, country or nation. This chapter begins with a review of the historical basis of zakat management in Islamic practice and provides a brief historical account and status of zakat practices in select countries in Central Asia. The section thereafter focuses on benchmark international zakat management models before providing recommendations for the development of an effective zakat management model within Central Asia. The economic shocks resulting from the pandemic have forced many in the region into situational poverty. If left unchecked, this may easily regress into chronic poverty, undoing the significant growth that these countries have experienced over the last decade. Existing social programmes have limited the impact of economic loss. Since the collapse of the Soviet Union, they have an opportunity to revive this history and once again empower their nations with Islamic social finance instruments. Effective zakat management models in Indonesia and Kuwait, for example, provide different dimensions to social impact. The Indonesian model of BAZNAS provides the most comprehensive methodology for governance, risk management and replication. BAZNAS′ strategy for digitalization and collaboration suggests a strong model for development within Central Asia. Through an effective zakat model, it is expected that Central Asian nations will be better protected against economic disruptions and provide a safety net for vulnerable communities in the region. These conclusions and recommendations in this chapter are limited to the information available in the literature. Further study is required through primary research to understand better what the challenges are in zakat modelling. Locals may also be surveyed to determine their levels of zakat knowledge and their concerns for institutional zakat collection and disbursement.","author":[{"dropping-particle":"","family":"Mahomed","given":"Ziyaad","non-dropping-particle":"","parse-names":false,"suffix":""}],"container-title":"Towards a Post-Covid Global Financial System","id":"ITEM-1","issued":{"date-parts":[["2022"]]},"page":"143-159","title":"Modelling Effective Zakat Management for the ‘Stans’ of Central Asia and Establishing Pandemic Resilience","type":"article-journal"},"uris":["http://www.mendeley.com/documents/?uuid=ffae90f3-7446-4943-ab1e-bb154318e5ab"]}],"mendeley":{"formattedCitation":"(Mahomed, 2022)","plainTextFormattedCitation":"(Mahomed, 2022)","previouslyFormattedCitation":"(Mahomed, 2022)"},"properties":{"noteIndex":0},"schema":"https://github.com/citation-style-language/schema/raw/master/csl-citation.json"}</w:instrText>
      </w:r>
      <w:r w:rsidRPr="00B21E8B">
        <w:rPr>
          <w:sz w:val="22"/>
          <w:szCs w:val="22"/>
        </w:rPr>
        <w:fldChar w:fldCharType="separate"/>
      </w:r>
      <w:r w:rsidRPr="00B21E8B">
        <w:rPr>
          <w:noProof/>
          <w:sz w:val="22"/>
          <w:szCs w:val="22"/>
        </w:rPr>
        <w:t>(Mahomed, 2022)</w:t>
      </w:r>
      <w:r w:rsidRPr="00B21E8B">
        <w:rPr>
          <w:sz w:val="22"/>
          <w:szCs w:val="22"/>
        </w:rPr>
        <w:fldChar w:fldCharType="end"/>
      </w:r>
      <w:r w:rsidRPr="00B21E8B">
        <w:rPr>
          <w:sz w:val="22"/>
          <w:szCs w:val="22"/>
        </w:rPr>
        <w:t>.</w:t>
      </w:r>
    </w:p>
    <w:p w14:paraId="3C51E600" w14:textId="26BD1556" w:rsidR="00B21E8B" w:rsidRDefault="002942C7" w:rsidP="00B7423D">
      <w:pPr>
        <w:pBdr>
          <w:top w:val="nil"/>
          <w:left w:val="nil"/>
          <w:bottom w:val="nil"/>
          <w:right w:val="nil"/>
          <w:between w:val="nil"/>
        </w:pBdr>
        <w:spacing w:after="200" w:line="276" w:lineRule="auto"/>
        <w:ind w:right="0" w:firstLine="720"/>
        <w:rPr>
          <w:bCs/>
          <w:color w:val="000000"/>
          <w:sz w:val="22"/>
          <w:szCs w:val="22"/>
          <w:lang w:val="en-ID"/>
        </w:rPr>
      </w:pPr>
      <w:r w:rsidRPr="002942C7">
        <w:rPr>
          <w:bCs/>
          <w:color w:val="000000"/>
          <w:sz w:val="22"/>
          <w:szCs w:val="22"/>
          <w:lang w:val="en-ID"/>
        </w:rPr>
        <w:t>This research aims to identify the effectiveness of social media marketing and the influence of crowdfunding in fundraising by Amil Zakat institutions. This research is important in addition to contributing to the current discourse on the digitalization of zakat management, as well as providing practical benefits as material for assessing and improving the process of zakat management through digital media.</w:t>
      </w:r>
    </w:p>
    <w:p w14:paraId="0FD88A68" w14:textId="581C8D13" w:rsidR="007B5307" w:rsidRDefault="007B5307" w:rsidP="00B7423D">
      <w:pPr>
        <w:pBdr>
          <w:top w:val="nil"/>
          <w:left w:val="nil"/>
          <w:bottom w:val="nil"/>
          <w:right w:val="nil"/>
          <w:between w:val="nil"/>
        </w:pBdr>
        <w:spacing w:after="200" w:line="276" w:lineRule="auto"/>
        <w:ind w:right="0" w:firstLine="720"/>
        <w:rPr>
          <w:bCs/>
          <w:color w:val="000000"/>
          <w:sz w:val="22"/>
          <w:szCs w:val="22"/>
          <w:lang w:val="en-ID"/>
        </w:rPr>
      </w:pPr>
      <w:r w:rsidRPr="007B5307">
        <w:rPr>
          <w:bCs/>
          <w:color w:val="000000"/>
          <w:sz w:val="22"/>
          <w:szCs w:val="22"/>
          <w:lang w:val="en-ID"/>
        </w:rPr>
        <w:t>Social media has become an effective tool in promoting good causes, including encouraging people to give zakat</w:t>
      </w:r>
      <w:r w:rsidRPr="00851CB8">
        <w:rPr>
          <w:bCs/>
          <w:sz w:val="22"/>
          <w:szCs w:val="22"/>
          <w:lang w:val="en-ID"/>
        </w:rPr>
        <w:t xml:space="preserve">. </w:t>
      </w:r>
      <w:r w:rsidR="00851CB8" w:rsidRPr="00851CB8">
        <w:rPr>
          <w:bCs/>
          <w:sz w:val="22"/>
          <w:szCs w:val="22"/>
          <w:lang w:val="en-ID"/>
        </w:rPr>
        <w:fldChar w:fldCharType="begin" w:fldLock="1"/>
      </w:r>
      <w:r w:rsidR="00851CB8">
        <w:rPr>
          <w:bCs/>
          <w:sz w:val="22"/>
          <w:szCs w:val="22"/>
          <w:lang w:val="en-ID"/>
        </w:rPr>
        <w:instrText>ADDIN CSL_CITATION {"citationItems":[{"id":"ITEM-1","itemData":{"author":[{"dropping-particle":"","family":"Agustina","given":"Harnie","non-dropping-particle":"","parse-names":false,"suffix":""}],"id":"ITEM-1","issued":{"date-parts":[["2021"]]},"title":"Pengaruh Digital Marketing terhadap Keputusan Berzakat pada Badan Amil Zakat Nasional (BAZNAS) Pusat","type":"thesis"},"uris":["http://www.mendeley.com/documents/?uuid=96baf67e-486b-4fe9-8eae-c551f14e183f"]}],"mendeley":{"formattedCitation":"(Agustina, 2021)","plainTextFormattedCitation":"(Agustina, 2021)","previouslyFormattedCitation":"(Agustina, 2021)"},"properties":{"noteIndex":0},"schema":"https://github.com/citation-style-language/schema/raw/master/csl-citation.json"}</w:instrText>
      </w:r>
      <w:r w:rsidR="00851CB8" w:rsidRPr="00851CB8">
        <w:rPr>
          <w:bCs/>
          <w:sz w:val="22"/>
          <w:szCs w:val="22"/>
          <w:lang w:val="en-ID"/>
        </w:rPr>
        <w:fldChar w:fldCharType="separate"/>
      </w:r>
      <w:r w:rsidR="00851CB8" w:rsidRPr="00851CB8">
        <w:rPr>
          <w:bCs/>
          <w:noProof/>
          <w:sz w:val="22"/>
          <w:szCs w:val="22"/>
          <w:lang w:val="en-ID"/>
        </w:rPr>
        <w:t>(Agustina, 2021)</w:t>
      </w:r>
      <w:r w:rsidR="00851CB8" w:rsidRPr="00851CB8">
        <w:rPr>
          <w:bCs/>
          <w:sz w:val="22"/>
          <w:szCs w:val="22"/>
          <w:lang w:val="en-ID"/>
        </w:rPr>
        <w:fldChar w:fldCharType="end"/>
      </w:r>
      <w:r w:rsidR="00851CB8">
        <w:rPr>
          <w:bCs/>
          <w:sz w:val="22"/>
          <w:szCs w:val="22"/>
          <w:lang w:val="en-ID"/>
        </w:rPr>
        <w:t xml:space="preserve"> </w:t>
      </w:r>
      <w:r w:rsidRPr="00851CB8">
        <w:rPr>
          <w:bCs/>
          <w:sz w:val="22"/>
          <w:szCs w:val="22"/>
          <w:lang w:val="en-ID"/>
        </w:rPr>
        <w:t>Empirically</w:t>
      </w:r>
      <w:r w:rsidRPr="007B5307">
        <w:rPr>
          <w:bCs/>
          <w:color w:val="000000"/>
          <w:sz w:val="22"/>
          <w:szCs w:val="22"/>
          <w:lang w:val="en-ID"/>
        </w:rPr>
        <w:t xml:space="preserve">, it shows that social media marketing has a positive influence on the interest of </w:t>
      </w:r>
      <w:proofErr w:type="spellStart"/>
      <w:r w:rsidRPr="007B5307">
        <w:rPr>
          <w:bCs/>
          <w:color w:val="000000"/>
          <w:sz w:val="22"/>
          <w:szCs w:val="22"/>
          <w:lang w:val="en-ID"/>
        </w:rPr>
        <w:t>muzakki</w:t>
      </w:r>
      <w:proofErr w:type="spellEnd"/>
      <w:r w:rsidRPr="007B5307">
        <w:rPr>
          <w:bCs/>
          <w:color w:val="000000"/>
          <w:sz w:val="22"/>
          <w:szCs w:val="22"/>
          <w:lang w:val="en-ID"/>
        </w:rPr>
        <w:t xml:space="preserve"> to pay zakat. The decision to pay zakat by </w:t>
      </w:r>
      <w:proofErr w:type="spellStart"/>
      <w:r w:rsidRPr="007B5307">
        <w:rPr>
          <w:bCs/>
          <w:color w:val="000000"/>
          <w:sz w:val="22"/>
          <w:szCs w:val="22"/>
          <w:lang w:val="en-ID"/>
        </w:rPr>
        <w:t>muzakki</w:t>
      </w:r>
      <w:proofErr w:type="spellEnd"/>
      <w:r w:rsidRPr="007B5307">
        <w:rPr>
          <w:bCs/>
          <w:color w:val="000000"/>
          <w:sz w:val="22"/>
          <w:szCs w:val="22"/>
          <w:lang w:val="en-ID"/>
        </w:rPr>
        <w:t xml:space="preserve"> is influenced by the trust factor in the zakat management institution that arises from the openness of zakat management informed on social media. The same findings were also presented by </w:t>
      </w:r>
      <w:r w:rsidR="00851CB8" w:rsidRPr="00851CB8">
        <w:rPr>
          <w:bCs/>
          <w:sz w:val="22"/>
          <w:szCs w:val="22"/>
          <w:lang w:val="en-ID"/>
        </w:rPr>
        <w:fldChar w:fldCharType="begin" w:fldLock="1"/>
      </w:r>
      <w:r w:rsidR="00851CB8">
        <w:rPr>
          <w:bCs/>
          <w:sz w:val="22"/>
          <w:szCs w:val="22"/>
          <w:lang w:val="en-ID"/>
        </w:rPr>
        <w:instrText>ADDIN CSL_CITATION {"citationItems":[{"id":"ITEM-1","itemData":{"DOI":"10.20527/jbp.v12i3.17988","abstract":"The aim of this study is to examine and analyze the direct and indirect influence of Social Marketing on Donation Decisions mediated by the Donor Trust at the National Amil Zakat Agency of South Kalimantan Province. The research location is at the National Amil Zakat Agency of South Kalimantan Province (Baznas Kal-Sel). The research sample of 100 respondents who were randomly selected (random sample sampling) with the characteristics of respondents is the Baznas Kal-Sel muzakki who is active in 2023 and lives in South Kalimantan. Questionnaires are used for data collection and data processing to test hypotheses and SEM-PLS to analyze the data. The results of the study prove that Social marketing has a significant effect on the decision to donate, Social marketing has a significant effect on donor trust, Donor trust has a significant effect on the decision to donate. Social marketing has a significant indirect effect on donation decisions mediated by donor trust. Keywords: Social Marketing, Donor Trust, Donation Decision","author":[{"dropping-particle":"","family":"Marhusin","given":"Marhusin","non-dropping-particle":"","parse-names":false,"suffix":""},{"dropping-particle":"","family":"Taharuddin","given":"Taharuddin","non-dropping-particle":"","parse-names":false,"suffix":""}],"container-title":"Jurnal Bisnis dan Pembangunan","id":"ITEM-1","issue":"3","issued":{"date-parts":[["2023","12"]]},"page":"79","title":"Pengaruh Social Marketing Terhadap Keputusan Berdonasi Yang Di Mediasi Oleh Kepercayaan Donatur Pada Badan Amil Zakat Nasional Provinsi Kalimantan Selatan","type":"article-journal","volume":"12"},"uris":["http://www.mendeley.com/documents/?uuid=edd2838d-96df-429f-9377-ab509cae2123"]}],"mendeley":{"formattedCitation":"(Marhusin &amp; Taharuddin, 2023)","plainTextFormattedCitation":"(Marhusin &amp; Taharuddin, 2023)","previouslyFormattedCitation":"(Marhusin &amp; Taharuddin, 2023)"},"properties":{"noteIndex":0},"schema":"https://github.com/citation-style-language/schema/raw/master/csl-citation.json"}</w:instrText>
      </w:r>
      <w:r w:rsidR="00851CB8" w:rsidRPr="00851CB8">
        <w:rPr>
          <w:bCs/>
          <w:sz w:val="22"/>
          <w:szCs w:val="22"/>
          <w:lang w:val="en-ID"/>
        </w:rPr>
        <w:fldChar w:fldCharType="separate"/>
      </w:r>
      <w:r w:rsidR="00851CB8" w:rsidRPr="00851CB8">
        <w:rPr>
          <w:bCs/>
          <w:noProof/>
          <w:sz w:val="22"/>
          <w:szCs w:val="22"/>
          <w:lang w:val="en-ID"/>
        </w:rPr>
        <w:t>(Marhusin &amp; Taharuddin, 2023)</w:t>
      </w:r>
      <w:r w:rsidR="00851CB8" w:rsidRPr="00851CB8">
        <w:rPr>
          <w:bCs/>
          <w:sz w:val="22"/>
          <w:szCs w:val="22"/>
          <w:lang w:val="en-ID"/>
        </w:rPr>
        <w:fldChar w:fldCharType="end"/>
      </w:r>
      <w:r w:rsidR="00851CB8" w:rsidRPr="00851CB8">
        <w:rPr>
          <w:bCs/>
          <w:sz w:val="22"/>
          <w:szCs w:val="22"/>
          <w:lang w:val="en-ID"/>
        </w:rPr>
        <w:t xml:space="preserve"> </w:t>
      </w:r>
      <w:r w:rsidR="00851CB8" w:rsidRPr="00851CB8">
        <w:rPr>
          <w:bCs/>
          <w:sz w:val="22"/>
          <w:szCs w:val="22"/>
          <w:lang w:val="en-ID"/>
        </w:rPr>
        <w:fldChar w:fldCharType="begin" w:fldLock="1"/>
      </w:r>
      <w:r w:rsidR="00851CB8">
        <w:rPr>
          <w:bCs/>
          <w:sz w:val="22"/>
          <w:szCs w:val="22"/>
          <w:lang w:val="en-ID"/>
        </w:rPr>
        <w:instrText>ADDIN CSL_CITATION {"citationItems":[{"id":"ITEM-1","itemData":{"DOI":"10.26740/jekobi.v4n1.p124-138","abstract":"&lt;em&gt;The purpose of the research is for having a knowledge about the implementation of digital marketing strategy used to gain more collections of ZIS in Amil Zakat National Institution of IZI East Java, and also to knowing the Islamic economics perspective of those digital marketing strategy they used. This research uses descriptive qualitative methods with having an observation, interview and documentation. The result shows that IZI East Java is using digital marketing strategy through their social media such as Whatsapp, instagram, facebook ads, youtube, e-mail and zakatpedia platform with preparing the strategy of segmentation, targeting, positioning, differentiation, marketing mix, selling, brand, service and process in their marketing. But, the digital marketing by whatsapp selling brings the impact on ZIS collections improvement in IZI East Java. The digital marketing used by IZI East Java is already in the way how syariah marketing should be, and it runs well because of the modern technology, but it has some problem such as maintenance issues on zakatpedia platform&lt;/em&gt;&lt;em&gt;.&lt;/em&gt;","author":[{"dropping-particle":"","family":"Amrina","given":"Mila","non-dropping-particle":"","parse-names":false,"suffix":""},{"dropping-particle":"","family":"Fahrullah","given":"Arasy","non-dropping-particle":"","parse-names":false,"suffix":""}],"container-title":"Jurnal Ekonomika dan Bisnis Islam","id":"ITEM-1","issue":"1","issued":{"date-parts":[["2021","4"]]},"page":"124-138","title":"Penerapan Strategi Digital Marketing dalam Meningkatkan Penghimpunan Dana ZIS (Zakat, Infaq, dan Shodaqoh) di Laznas IZI Jawa Timur","type":"article-journal","volume":"4"},"uris":["http://www.mendeley.com/documents/?uuid=028c6e50-c4a0-4bf5-adc4-0e8e5e007daa"]}],"mendeley":{"formattedCitation":"(Amrina &amp; Fahrullah, 2021)","plainTextFormattedCitation":"(Amrina &amp; Fahrullah, 2021)","previouslyFormattedCitation":"(Amrina &amp; Fahrullah, 2021)"},"properties":{"noteIndex":0},"schema":"https://github.com/citation-style-language/schema/raw/master/csl-citation.json"}</w:instrText>
      </w:r>
      <w:r w:rsidR="00851CB8" w:rsidRPr="00851CB8">
        <w:rPr>
          <w:bCs/>
          <w:sz w:val="22"/>
          <w:szCs w:val="22"/>
          <w:lang w:val="en-ID"/>
        </w:rPr>
        <w:fldChar w:fldCharType="separate"/>
      </w:r>
      <w:r w:rsidR="00851CB8" w:rsidRPr="00851CB8">
        <w:rPr>
          <w:bCs/>
          <w:noProof/>
          <w:sz w:val="22"/>
          <w:szCs w:val="22"/>
          <w:lang w:val="en-ID"/>
        </w:rPr>
        <w:t>(Amrina &amp; Fahrullah, 2021)</w:t>
      </w:r>
      <w:r w:rsidR="00851CB8" w:rsidRPr="00851CB8">
        <w:rPr>
          <w:bCs/>
          <w:sz w:val="22"/>
          <w:szCs w:val="22"/>
          <w:lang w:val="en-ID"/>
        </w:rPr>
        <w:fldChar w:fldCharType="end"/>
      </w:r>
      <w:r w:rsidR="00851CB8" w:rsidRPr="00851CB8">
        <w:rPr>
          <w:bCs/>
          <w:sz w:val="22"/>
          <w:szCs w:val="22"/>
          <w:lang w:val="en-ID"/>
        </w:rPr>
        <w:t xml:space="preserve"> </w:t>
      </w:r>
      <w:r w:rsidR="00851CB8">
        <w:rPr>
          <w:bCs/>
          <w:color w:val="000000"/>
          <w:sz w:val="22"/>
          <w:szCs w:val="22"/>
          <w:lang w:val="en-ID"/>
        </w:rPr>
        <w:t>explaining</w:t>
      </w:r>
      <w:r w:rsidRPr="007B5307">
        <w:rPr>
          <w:bCs/>
          <w:color w:val="000000"/>
          <w:sz w:val="22"/>
          <w:szCs w:val="22"/>
          <w:lang w:val="en-ID"/>
        </w:rPr>
        <w:t xml:space="preserve"> that the use of digital marketing utilizing social media has generated public interest and increased the collection of ZIS (zakat, </w:t>
      </w:r>
      <w:proofErr w:type="spellStart"/>
      <w:r w:rsidRPr="007B5307">
        <w:rPr>
          <w:bCs/>
          <w:color w:val="000000"/>
          <w:sz w:val="22"/>
          <w:szCs w:val="22"/>
          <w:lang w:val="en-ID"/>
        </w:rPr>
        <w:t>infaq</w:t>
      </w:r>
      <w:proofErr w:type="spellEnd"/>
      <w:r w:rsidRPr="007B5307">
        <w:rPr>
          <w:bCs/>
          <w:color w:val="000000"/>
          <w:sz w:val="22"/>
          <w:szCs w:val="22"/>
          <w:lang w:val="en-ID"/>
        </w:rPr>
        <w:t xml:space="preserve"> and </w:t>
      </w:r>
      <w:proofErr w:type="spellStart"/>
      <w:r w:rsidRPr="007B5307">
        <w:rPr>
          <w:bCs/>
          <w:color w:val="000000"/>
          <w:sz w:val="22"/>
          <w:szCs w:val="22"/>
          <w:lang w:val="en-ID"/>
        </w:rPr>
        <w:t>sadaqah</w:t>
      </w:r>
      <w:proofErr w:type="spellEnd"/>
      <w:r w:rsidRPr="007B5307">
        <w:rPr>
          <w:bCs/>
          <w:color w:val="000000"/>
          <w:sz w:val="22"/>
          <w:szCs w:val="22"/>
          <w:lang w:val="en-ID"/>
        </w:rPr>
        <w:t>).</w:t>
      </w:r>
    </w:p>
    <w:p w14:paraId="0B315F89" w14:textId="6B5F8E05" w:rsidR="007B5307" w:rsidRDefault="007B5307" w:rsidP="007B5307">
      <w:pPr>
        <w:pBdr>
          <w:top w:val="nil"/>
          <w:left w:val="nil"/>
          <w:bottom w:val="nil"/>
          <w:right w:val="nil"/>
          <w:between w:val="nil"/>
        </w:pBdr>
        <w:spacing w:after="200" w:line="276" w:lineRule="auto"/>
        <w:ind w:right="0" w:firstLine="0"/>
        <w:rPr>
          <w:bCs/>
          <w:color w:val="000000"/>
          <w:sz w:val="22"/>
          <w:szCs w:val="22"/>
          <w:lang w:val="en-ID"/>
        </w:rPr>
      </w:pPr>
      <w:r w:rsidRPr="007B5307">
        <w:rPr>
          <w:bCs/>
          <w:color w:val="000000"/>
          <w:sz w:val="22"/>
          <w:szCs w:val="22"/>
          <w:lang w:val="en-ID"/>
        </w:rPr>
        <w:t>H1. Social media marketing has a significant positive impact on customer decisions to give zakat.</w:t>
      </w:r>
    </w:p>
    <w:p w14:paraId="40A3269A" w14:textId="73B8A06C" w:rsidR="007B5307" w:rsidRDefault="007B5307" w:rsidP="007B5307">
      <w:pPr>
        <w:pBdr>
          <w:top w:val="nil"/>
          <w:left w:val="nil"/>
          <w:bottom w:val="nil"/>
          <w:right w:val="nil"/>
          <w:between w:val="nil"/>
        </w:pBdr>
        <w:spacing w:after="200" w:line="276" w:lineRule="auto"/>
        <w:ind w:right="0" w:firstLine="720"/>
        <w:rPr>
          <w:bCs/>
          <w:color w:val="000000"/>
          <w:sz w:val="22"/>
          <w:szCs w:val="22"/>
          <w:lang w:val="en-ID"/>
        </w:rPr>
      </w:pPr>
      <w:r w:rsidRPr="007B5307">
        <w:rPr>
          <w:bCs/>
          <w:color w:val="000000"/>
          <w:sz w:val="22"/>
          <w:szCs w:val="22"/>
          <w:lang w:val="en-ID"/>
        </w:rPr>
        <w:t xml:space="preserve">Research </w:t>
      </w:r>
      <w:r w:rsidR="00851CB8" w:rsidRPr="00851CB8">
        <w:rPr>
          <w:bCs/>
          <w:sz w:val="22"/>
          <w:szCs w:val="22"/>
          <w:lang w:val="en-ID"/>
        </w:rPr>
        <w:fldChar w:fldCharType="begin" w:fldLock="1"/>
      </w:r>
      <w:r w:rsidR="00851CB8">
        <w:rPr>
          <w:bCs/>
          <w:sz w:val="22"/>
          <w:szCs w:val="22"/>
          <w:lang w:val="en-ID"/>
        </w:rPr>
        <w:instrText>ADDIN CSL_CITATION {"citationItems":[{"id":"ITEM-1","itemData":{"DOI":"10.31849/digitalzone.v10i2.2719","abstract":"Tujuan dari penelitian ini adalah untuk mengetahui adanya pengaruh inovasi crowfunding terhadap keputusan berdonasi pada platform crowdfunding Kitabisa.com. Penelitian menggunakan teori difusi inovasi serta konsep-konsep mengenai crowdfunding, masalah sosial, dan donasi. Penelitian menggunakan paradigma positivis dan pendekatan kuantitatif, dengan melakukan survey kepada donatur Kitabisa.com. Teknik pengambilan sampel yang digunakan adalah purposive sampling, dengan parameter proporsi P yaitu 96 orang yang pernah melakukan donasi di Kitabisa.com melalui kuesioner yang dibagikan secara online (googleform). Data yang didapat dianalisis menggunakan regresi linear untuk melihat seberapa besar pengaruh antar variabel. Hasil penelitian menunjukkan terdapat pengaruh inovasi crowdfunding terhadap keputusan berdonasi sebesar 18,2%. Inovasi teknologi membuat kemudahan dalam melakukan donasi, namun kampanye pesan juga perlu mendapatkan perhatian khusus untuk membangun kepercayaan sehingga membuat masyarakat melakukan kegiatan donasi.&amp;nbsp;Kata kunci: Crowdfunding, Donasi, Difusi Inovasi, Kitabisa&amp;nbsp;Abstract&amp;nbsp;The objective of this research is to know the influence of crowdfunding innovation on the decision to donate to crowdfunding platforms Kitabisa.com. These are logical frameworks in this research, such as diffusion of innovation theory, crowdfunding, social problems, and donations. This research used the paradigm of positivism and quantitative approach by conducting an online survey from the donor Kitabisa.com.&amp;nbsp; The sample was selected using purposive sampling with parameter P proportions of 96 people who had made a donation at Kitabisa.com. The data were analysed using linear regression to see the influence between variables. The result of the research showed there was an impact of crowdfunding innovation on the decision to donate is 18.2%. Technological innovation makes it easy to make donations, but more attention has to be given to message campaign which is also essential to build trust so people can make donations.&amp;nbsp;Keywords: Crowdfunding, Donation, Diffusion innovation, Kitabisa&amp;nbsp;","author":[{"dropping-particle":"","family":"Hasna","given":"Safira","non-dropping-particle":"","parse-names":false,"suffix":""},{"dropping-particle":"","family":"Irwansyah","given":"","non-dropping-particle":"","parse-names":false,"suffix":""}],"container-title":"Digital Zone: Jurnal Teknologi Informasi dan Komunikasi","id":"ITEM-1","issue":"2","issued":{"date-parts":[["2019","11"]]},"page":"144-156","title":"Pengaruh Inovasi Crowdfunding Terhadap Keputusan Berdonasi","type":"article-journal","volume":"10"},"uris":["http://www.mendeley.com/documents/?uuid=4c53047e-9df2-4f10-a08a-9d84e9835455"]}],"mendeley":{"formattedCitation":"(Hasna &amp; Irwansyah, 2019)","plainTextFormattedCitation":"(Hasna &amp; Irwansyah, 2019)","previouslyFormattedCitation":"(Hasna &amp; Irwansyah, 2019)"},"properties":{"noteIndex":0},"schema":"https://github.com/citation-style-language/schema/raw/master/csl-citation.json"}</w:instrText>
      </w:r>
      <w:r w:rsidR="00851CB8" w:rsidRPr="00851CB8">
        <w:rPr>
          <w:bCs/>
          <w:sz w:val="22"/>
          <w:szCs w:val="22"/>
          <w:lang w:val="en-ID"/>
        </w:rPr>
        <w:fldChar w:fldCharType="separate"/>
      </w:r>
      <w:r w:rsidR="00851CB8" w:rsidRPr="00851CB8">
        <w:rPr>
          <w:bCs/>
          <w:noProof/>
          <w:sz w:val="22"/>
          <w:szCs w:val="22"/>
          <w:lang w:val="en-ID"/>
        </w:rPr>
        <w:t>(Hasna &amp; Irwansyah, 2019)</w:t>
      </w:r>
      <w:r w:rsidR="00851CB8" w:rsidRPr="00851CB8">
        <w:rPr>
          <w:bCs/>
          <w:sz w:val="22"/>
          <w:szCs w:val="22"/>
          <w:lang w:val="en-ID"/>
        </w:rPr>
        <w:fldChar w:fldCharType="end"/>
      </w:r>
      <w:r w:rsidR="00851CB8" w:rsidRPr="00851CB8">
        <w:rPr>
          <w:bCs/>
          <w:sz w:val="22"/>
          <w:szCs w:val="22"/>
          <w:lang w:val="en-ID"/>
        </w:rPr>
        <w:t xml:space="preserve"> </w:t>
      </w:r>
      <w:r w:rsidRPr="007B5307">
        <w:rPr>
          <w:bCs/>
          <w:color w:val="000000"/>
          <w:sz w:val="22"/>
          <w:szCs w:val="22"/>
          <w:lang w:val="en-ID"/>
        </w:rPr>
        <w:t xml:space="preserve">shows that the innovation of the crowdfunding platform has a positive impact on the decision to donate. Crowdfunding technology innovation allows people to donate more easily and quickly. In addition, the perception of people who believe that crowdfunding platforms have benefits and can be trusted has a positive impact on people's </w:t>
      </w:r>
      <w:proofErr w:type="spellStart"/>
      <w:r w:rsidRPr="007B5307">
        <w:rPr>
          <w:bCs/>
          <w:color w:val="000000"/>
          <w:sz w:val="22"/>
          <w:szCs w:val="22"/>
          <w:lang w:val="en-ID"/>
        </w:rPr>
        <w:t>behavior</w:t>
      </w:r>
      <w:proofErr w:type="spellEnd"/>
      <w:r w:rsidRPr="007B5307">
        <w:rPr>
          <w:bCs/>
          <w:color w:val="000000"/>
          <w:sz w:val="22"/>
          <w:szCs w:val="22"/>
          <w:lang w:val="en-ID"/>
        </w:rPr>
        <w:t xml:space="preserve"> toward distributing zakat</w:t>
      </w:r>
      <w:r w:rsidRPr="00BC3805">
        <w:rPr>
          <w:bCs/>
          <w:color w:val="FF0000"/>
          <w:sz w:val="22"/>
          <w:szCs w:val="22"/>
          <w:lang w:val="en-ID"/>
        </w:rPr>
        <w:t xml:space="preserve"> </w:t>
      </w:r>
      <w:r w:rsidR="00851CB8" w:rsidRPr="00851CB8">
        <w:rPr>
          <w:bCs/>
          <w:sz w:val="22"/>
          <w:szCs w:val="22"/>
          <w:lang w:val="en-ID"/>
        </w:rPr>
        <w:fldChar w:fldCharType="begin" w:fldLock="1"/>
      </w:r>
      <w:r w:rsidR="00851CB8">
        <w:rPr>
          <w:bCs/>
          <w:sz w:val="22"/>
          <w:szCs w:val="22"/>
          <w:lang w:val="en-ID"/>
        </w:rPr>
        <w:instrText xml:space="preserve">ADDIN CSL_CITATION {"citationItems":[{"id":"ITEM-1","itemData":{"DOI":"10.46918/point.v2i2.748","abstract":"In Indonesia, the strategy of collecting zakat, infaq, and shodaqoh (ZIS) continues, one of which is through digital collection through the use of a crowdfunding platform. However, the community's intention or intention to distribute zakat, infaq, and shodaqoh through the crowdfunding platform has decreased based on the percentage of raising. The purpose of this study is to test the theory of Technology Acceptance Model (TAM) and Trust (Trust) by analyzing what factors influence the intention of the Indonesian people to distribute ZIS through the use of a crowdfunding platform. The population in this study are people who have used digital payment platforms with a sample size of 385 respondents. This study uses data analysis techniques with the Partial Least Squares-Structural Equation Modeling (PLS-SEM) method. The results of this study indicate that individuals believe that crowdfunding platforms are very easy to use and learn. On the other hand, individuals have high confidence in the crowdfunding platform </w:instrText>
      </w:r>
      <w:r w:rsidR="00851CB8" w:rsidRPr="008F20C4">
        <w:rPr>
          <w:bCs/>
          <w:sz w:val="22"/>
          <w:szCs w:val="22"/>
          <w:lang w:val="pt-BR"/>
        </w:rPr>
        <w:instrText>and have a high perception of usability for the crowdfunding platform. The individual intensity is very high for using the crowdfunding platform. In the SEM-PLS analysis results, it was f</w:instrText>
      </w:r>
      <w:r w:rsidR="00851CB8" w:rsidRPr="00F02729">
        <w:rPr>
          <w:bCs/>
          <w:sz w:val="22"/>
          <w:szCs w:val="22"/>
          <w:lang w:val="pt-BR"/>
        </w:rPr>
        <w:instrText>ound that perceived ease of use, perceived usefulness, and trust have a positive and significant effect on behavioral intention. In addition, perceived ease of use and trust have an indirect effect on behavioral intention. This research is expected to be able to provide benefits in relation to policies to increase behavioral intention to distribute zakat, infaq, and Shodaqoh through the use of crowdfunding platforms.","author":[{"dropping-particle":"","family":"Destrianti","given":"Gina","non-dropping-particle":"","parse-names":false,"suffix":""},{"dropping-particle":"","family":"Baskoro","given":"Bimmo Dwi","non-dropping-particle":"","parse-names":false,"suffix":""}],"id":"ITEM-1","issue":"2","issued":{"date-parts":[["2020","12"]]},"page":"95-109","title":"Penggunaan Platform Crowdfunding dalam Menyalurkan Zakat, Infaq, dan Shadaqah (ZIS): Studi Intensi Masyarakat","type":"article-journal","volume":"2"},"uris":["http://www.mendeley.com/documents/?uuid=e4af7e34-f8b3-4d23-9819-b80baef3449d"]}],"mendeley":{"formattedCitation":"(Destrianti &amp; Baskoro, 2020)","plainTextFormattedCitation":"(Destrianti &amp; Baskoro, 2020)","previouslyFormattedCitation":"(Destrianti &amp; Baskoro, 2020)"},"properties":{"noteIndex":0},"schema":"https://github.com/citation-style-language/schema/raw/master/csl-citation.json"}</w:instrText>
      </w:r>
      <w:r w:rsidR="00851CB8" w:rsidRPr="00851CB8">
        <w:rPr>
          <w:bCs/>
          <w:sz w:val="22"/>
          <w:szCs w:val="22"/>
          <w:lang w:val="en-ID"/>
        </w:rPr>
        <w:fldChar w:fldCharType="separate"/>
      </w:r>
      <w:r w:rsidR="00851CB8" w:rsidRPr="00F02729">
        <w:rPr>
          <w:bCs/>
          <w:noProof/>
          <w:sz w:val="22"/>
          <w:szCs w:val="22"/>
          <w:lang w:val="pt-BR"/>
        </w:rPr>
        <w:t>(Destrianti &amp; Baskoro, 2020)</w:t>
      </w:r>
      <w:r w:rsidR="00851CB8" w:rsidRPr="00851CB8">
        <w:rPr>
          <w:bCs/>
          <w:sz w:val="22"/>
          <w:szCs w:val="22"/>
          <w:lang w:val="en-ID"/>
        </w:rPr>
        <w:fldChar w:fldCharType="end"/>
      </w:r>
      <w:r w:rsidR="00851CB8" w:rsidRPr="00F02729">
        <w:rPr>
          <w:bCs/>
          <w:sz w:val="22"/>
          <w:szCs w:val="22"/>
          <w:lang w:val="pt-BR"/>
        </w:rPr>
        <w:t>.</w:t>
      </w:r>
      <w:r w:rsidR="00851CB8" w:rsidRPr="00F02729">
        <w:rPr>
          <w:bCs/>
          <w:color w:val="FF0000"/>
          <w:sz w:val="22"/>
          <w:szCs w:val="22"/>
          <w:lang w:val="pt-BR"/>
        </w:rPr>
        <w:t xml:space="preserve"> </w:t>
      </w:r>
      <w:r w:rsidR="00851CB8" w:rsidRPr="00851CB8">
        <w:rPr>
          <w:bCs/>
          <w:sz w:val="22"/>
          <w:szCs w:val="22"/>
          <w:lang w:val="en-ID"/>
        </w:rPr>
        <w:fldChar w:fldCharType="begin" w:fldLock="1"/>
      </w:r>
      <w:r w:rsidR="00851CB8" w:rsidRPr="00F02729">
        <w:rPr>
          <w:bCs/>
          <w:sz w:val="22"/>
          <w:szCs w:val="22"/>
          <w:lang w:val="pt-BR"/>
        </w:rPr>
        <w:instrText>ADDIN CSL_CITATION {"citationItems":[{"id":"ITEM-1","itemData":{"DOI":"10.26877/sta.v4i2.10975","abstract":"This study aims to find out the factor religious, campaign, platform innovation, accesbility, and environment toward the distribution of zakat, infka, alms, through online. This research use descriptive quantitative method, with multiple linear regression test tools. Data obtained through questionnaires and observation from digital media users who milk to distribute zakat, infak, alms through online. Factors studied include; religiosity, campaign, platform innovation, accessibility and the environment. The result of this study show religiosity, campaign, and accessibility have a positive and significant effect on the distribution of zakat, infak,alms online. Platform innovation have a positive and insignificant effect and the environment has no effect on the distribution of zakat, infak, alms online","author":[{"dropping-particle":"","family":"Putri","given":"Prysca Anggita","non-dropping-particle":"","parse-names":false,"suffix":""},{"dropping-particle":"","family":"Anwar","given":"Aan Zainul","non-dropping-particle":"","parse-names":false,"suffix":""}],"container-title":"Stability: Journal of Management and Business","id":"ITEM-1","issue":"2","issued":{"date-parts":[["2021"]]},"page":"182-200","title":"Faktor yang Mempengaruhi Masyarakat dalam Menyalurkan Zakat, Infak, Sedekah Melalui Platform Crowfunding","type":"article-journal","volume":"4"},"uris":["http://www.mendeley.com/documents/?uuid=d91bb502-2534-47a5-a27d-e43d4d731caf"]}],"mendeley":{"formattedCitation":"(Putri &amp; Anwar, 2021)","plainTextFormattedCitation":"(Putri &amp; Anwar, 2021)","previouslyFormattedCitation":"(Putri &amp; Anwar, 2021)"},"properties":{"noteIndex":0},"schema":"https://github.com/citation-style-language/schema/raw/master/csl-citation.json"}</w:instrText>
      </w:r>
      <w:r w:rsidR="00851CB8" w:rsidRPr="00851CB8">
        <w:rPr>
          <w:bCs/>
          <w:sz w:val="22"/>
          <w:szCs w:val="22"/>
          <w:lang w:val="en-ID"/>
        </w:rPr>
        <w:fldChar w:fldCharType="separate"/>
      </w:r>
      <w:r w:rsidR="00851CB8" w:rsidRPr="00F02729">
        <w:rPr>
          <w:bCs/>
          <w:noProof/>
          <w:sz w:val="22"/>
          <w:szCs w:val="22"/>
          <w:lang w:val="pt-BR"/>
        </w:rPr>
        <w:t>(Putri &amp; Anwar, 2021)</w:t>
      </w:r>
      <w:r w:rsidR="00851CB8" w:rsidRPr="00851CB8">
        <w:rPr>
          <w:bCs/>
          <w:sz w:val="22"/>
          <w:szCs w:val="22"/>
          <w:lang w:val="en-ID"/>
        </w:rPr>
        <w:fldChar w:fldCharType="end"/>
      </w:r>
      <w:r w:rsidR="00851CB8" w:rsidRPr="00F02729">
        <w:rPr>
          <w:bCs/>
          <w:color w:val="FF0000"/>
          <w:sz w:val="22"/>
          <w:szCs w:val="22"/>
          <w:lang w:val="pt-BR"/>
        </w:rPr>
        <w:t xml:space="preserve"> </w:t>
      </w:r>
      <w:r w:rsidRPr="00F02729">
        <w:rPr>
          <w:bCs/>
          <w:color w:val="000000"/>
          <w:sz w:val="22"/>
          <w:szCs w:val="22"/>
          <w:lang w:val="pt-BR"/>
        </w:rPr>
        <w:t xml:space="preserve">shows that the accessibility of the crowdfunding platform significantly positively affects the distribution of zakat infaq and sadaqah online. </w:t>
      </w:r>
      <w:r w:rsidRPr="007B5307">
        <w:rPr>
          <w:bCs/>
          <w:color w:val="000000"/>
          <w:sz w:val="22"/>
          <w:szCs w:val="22"/>
          <w:lang w:val="en-ID"/>
        </w:rPr>
        <w:t xml:space="preserve">The effectiveness of zakat distribution through crowdfunding also encourages </w:t>
      </w:r>
      <w:proofErr w:type="spellStart"/>
      <w:r w:rsidRPr="007B5307">
        <w:rPr>
          <w:bCs/>
          <w:color w:val="000000"/>
          <w:sz w:val="22"/>
          <w:szCs w:val="22"/>
          <w:lang w:val="en-ID"/>
        </w:rPr>
        <w:t>muzakki's</w:t>
      </w:r>
      <w:proofErr w:type="spellEnd"/>
      <w:r w:rsidRPr="007B5307">
        <w:rPr>
          <w:bCs/>
          <w:color w:val="000000"/>
          <w:sz w:val="22"/>
          <w:szCs w:val="22"/>
          <w:lang w:val="en-ID"/>
        </w:rPr>
        <w:t xml:space="preserve"> interest in giving zakat through this technology </w:t>
      </w:r>
      <w:r w:rsidR="00851CB8" w:rsidRPr="00851CB8">
        <w:rPr>
          <w:bCs/>
          <w:sz w:val="22"/>
          <w:szCs w:val="22"/>
          <w:lang w:val="en-ID"/>
        </w:rPr>
        <w:fldChar w:fldCharType="begin" w:fldLock="1"/>
      </w:r>
      <w:r w:rsidR="002177B8">
        <w:rPr>
          <w:bCs/>
          <w:sz w:val="22"/>
          <w:szCs w:val="22"/>
          <w:lang w:val="en-ID"/>
        </w:rPr>
        <w:instrText>ADDIN CSL_CITATION {"citationItems":[{"id":"ITEM-1","itemData":{"author":[{"dropping-particle":"","family":"Rohmah","given":"Isnaini Lailatul","non-dropping-particle":"","parse-names":false,"suffix":""},{"dropping-particle":"","family":"Ibdalsyah","given":"Ibdalsyah","non-dropping-particle":"","parse-names":false,"suffix":""},{"dropping-particle":"","family":"Kosim","given":"Ahmad Mulyadi","non-dropping-particle":"","parse-names":false,"suffix":""}],"container-title":"Kasaba: Jurnal Ekonomi Islam","id":"ITEM-1","issue":"1","issued":{"date-parts":[["2020"]]},"page":"42-51","title":"Pengaruh Persepsi Kemudahan Berdonasi, Dan Efektifitas Penyaluran Menggunakan Fintech Crowdfunding Terhadap Minat Membayar Zakat, Infaq, Shadaqoh","type":"article-journal","volume":"13"},"uris":["http://www.mendeley.com/documents/?uuid=8d2e7b56-cf56-4c3d-be61-ce40577025b1"]}],"mendeley":{"formattedCitation":"(Rohmah et al., 2020)","plainTextFormattedCitation":"(Rohmah et al., 2020)","previouslyFormattedCitation":"(Rohmah et al., 2020)"},"properties":{"noteIndex":0},"schema":"https://github.com/citation-style-language/schema/raw/master/csl-citation.json"}</w:instrText>
      </w:r>
      <w:r w:rsidR="00851CB8" w:rsidRPr="00851CB8">
        <w:rPr>
          <w:bCs/>
          <w:sz w:val="22"/>
          <w:szCs w:val="22"/>
          <w:lang w:val="en-ID"/>
        </w:rPr>
        <w:fldChar w:fldCharType="separate"/>
      </w:r>
      <w:r w:rsidR="00851CB8" w:rsidRPr="00851CB8">
        <w:rPr>
          <w:bCs/>
          <w:noProof/>
          <w:sz w:val="22"/>
          <w:szCs w:val="22"/>
          <w:lang w:val="en-ID"/>
        </w:rPr>
        <w:t>(Rohmah et al., 2020)</w:t>
      </w:r>
      <w:r w:rsidR="00851CB8" w:rsidRPr="00851CB8">
        <w:rPr>
          <w:bCs/>
          <w:sz w:val="22"/>
          <w:szCs w:val="22"/>
          <w:lang w:val="en-ID"/>
        </w:rPr>
        <w:fldChar w:fldCharType="end"/>
      </w:r>
      <w:r w:rsidR="00851CB8">
        <w:rPr>
          <w:bCs/>
          <w:sz w:val="22"/>
          <w:szCs w:val="22"/>
          <w:lang w:val="en-ID"/>
        </w:rPr>
        <w:t>.</w:t>
      </w:r>
      <w:r w:rsidR="00851CB8">
        <w:rPr>
          <w:bCs/>
          <w:color w:val="000000"/>
          <w:sz w:val="22"/>
          <w:szCs w:val="22"/>
          <w:lang w:val="en-ID"/>
        </w:rPr>
        <w:t xml:space="preserve"> </w:t>
      </w:r>
      <w:r w:rsidRPr="007B5307">
        <w:rPr>
          <w:bCs/>
          <w:color w:val="000000"/>
          <w:sz w:val="22"/>
          <w:szCs w:val="22"/>
          <w:lang w:val="en-ID"/>
        </w:rPr>
        <w:t>so that the presence of a crowdfunding platform as an alternative to zakat distribution can encourage the optimization of zakat collection.</w:t>
      </w:r>
    </w:p>
    <w:p w14:paraId="3D8CB93A" w14:textId="6C2DB31B" w:rsidR="007B5307" w:rsidRPr="002B3316" w:rsidRDefault="00BC3805" w:rsidP="002B3316">
      <w:pPr>
        <w:pBdr>
          <w:top w:val="nil"/>
          <w:left w:val="nil"/>
          <w:bottom w:val="nil"/>
          <w:right w:val="nil"/>
          <w:between w:val="nil"/>
        </w:pBdr>
        <w:spacing w:after="200" w:line="276" w:lineRule="auto"/>
        <w:ind w:right="0" w:firstLine="0"/>
        <w:rPr>
          <w:bCs/>
          <w:color w:val="000000"/>
          <w:sz w:val="22"/>
          <w:szCs w:val="22"/>
          <w:lang w:val="en-ID"/>
        </w:rPr>
      </w:pPr>
      <w:r w:rsidRPr="00BC3805">
        <w:rPr>
          <w:bCs/>
          <w:color w:val="000000"/>
          <w:sz w:val="22"/>
          <w:szCs w:val="22"/>
          <w:lang w:val="en-ID"/>
        </w:rPr>
        <w:t>H2. Crowdfunding platforms have a significant positive impact on customer decisions to give zakat.</w:t>
      </w:r>
    </w:p>
    <w:p w14:paraId="6879B220" w14:textId="77777777" w:rsidR="00D3744D" w:rsidRDefault="00000000">
      <w:pPr>
        <w:pBdr>
          <w:top w:val="nil"/>
          <w:left w:val="nil"/>
          <w:bottom w:val="nil"/>
          <w:right w:val="nil"/>
          <w:between w:val="nil"/>
        </w:pBdr>
        <w:spacing w:before="200" w:after="0" w:line="276" w:lineRule="auto"/>
        <w:ind w:right="0" w:firstLine="0"/>
        <w:rPr>
          <w:b/>
          <w:color w:val="000000"/>
          <w:sz w:val="22"/>
          <w:szCs w:val="22"/>
        </w:rPr>
      </w:pPr>
      <w:r>
        <w:rPr>
          <w:b/>
          <w:color w:val="000000"/>
          <w:sz w:val="22"/>
          <w:szCs w:val="22"/>
        </w:rPr>
        <w:t>Methodology</w:t>
      </w:r>
    </w:p>
    <w:p w14:paraId="3AB9DEFB" w14:textId="74DC2C9F" w:rsidR="009526EA" w:rsidRDefault="00D3744D" w:rsidP="009526EA">
      <w:pPr>
        <w:pBdr>
          <w:top w:val="nil"/>
          <w:left w:val="nil"/>
          <w:bottom w:val="nil"/>
          <w:right w:val="nil"/>
          <w:between w:val="nil"/>
        </w:pBdr>
        <w:spacing w:before="200" w:after="0" w:line="276" w:lineRule="auto"/>
        <w:ind w:right="0" w:firstLine="720"/>
        <w:rPr>
          <w:sz w:val="22"/>
          <w:szCs w:val="22"/>
          <w:lang w:val="en-ID"/>
        </w:rPr>
      </w:pPr>
      <w:r w:rsidRPr="00D3744D">
        <w:rPr>
          <w:color w:val="000000"/>
          <w:sz w:val="22"/>
          <w:szCs w:val="22"/>
        </w:rPr>
        <w:t xml:space="preserve">The approach used in the research is </w:t>
      </w:r>
      <w:r>
        <w:rPr>
          <w:color w:val="000000"/>
          <w:sz w:val="22"/>
          <w:szCs w:val="22"/>
        </w:rPr>
        <w:t>quantitative</w:t>
      </w:r>
      <w:r w:rsidRPr="00D3744D">
        <w:rPr>
          <w:color w:val="000000"/>
          <w:sz w:val="22"/>
          <w:szCs w:val="22"/>
        </w:rPr>
        <w:t xml:space="preserve">. Quantitative research methods are research methods used to research certain populations or samples, data collection using research instruments, </w:t>
      </w:r>
      <w:r>
        <w:rPr>
          <w:color w:val="000000"/>
          <w:sz w:val="22"/>
          <w:szCs w:val="22"/>
        </w:rPr>
        <w:t xml:space="preserve">and </w:t>
      </w:r>
      <w:r w:rsidRPr="00D3744D">
        <w:rPr>
          <w:color w:val="000000"/>
          <w:sz w:val="22"/>
          <w:szCs w:val="22"/>
        </w:rPr>
        <w:t>statistical or quantitative data analysis, with a vision to test predetermined hypotheses</w:t>
      </w:r>
      <w:r>
        <w:rPr>
          <w:color w:val="000000"/>
          <w:sz w:val="22"/>
          <w:szCs w:val="22"/>
        </w:rPr>
        <w:t xml:space="preserve"> </w:t>
      </w:r>
      <w:r w:rsidRPr="00D3744D">
        <w:rPr>
          <w:sz w:val="22"/>
          <w:szCs w:val="22"/>
          <w:lang w:val="en-ID"/>
        </w:rPr>
        <w:t>(</w:t>
      </w:r>
      <w:proofErr w:type="spellStart"/>
      <w:r w:rsidRPr="00D3744D">
        <w:rPr>
          <w:sz w:val="22"/>
          <w:szCs w:val="22"/>
          <w:lang w:val="en-ID"/>
        </w:rPr>
        <w:t>Sugiyono</w:t>
      </w:r>
      <w:proofErr w:type="spellEnd"/>
      <w:r w:rsidRPr="00D3744D">
        <w:rPr>
          <w:sz w:val="22"/>
          <w:szCs w:val="22"/>
          <w:lang w:val="en-ID"/>
        </w:rPr>
        <w:t>, 2016).</w:t>
      </w:r>
      <w:r w:rsidR="009526EA">
        <w:rPr>
          <w:sz w:val="22"/>
          <w:szCs w:val="22"/>
          <w:lang w:val="en-ID"/>
        </w:rPr>
        <w:t xml:space="preserve"> </w:t>
      </w:r>
      <w:r w:rsidR="009526EA" w:rsidRPr="009526EA">
        <w:rPr>
          <w:sz w:val="22"/>
          <w:szCs w:val="22"/>
          <w:lang w:val="en-ID"/>
        </w:rPr>
        <w:t xml:space="preserve">The population in this case is </w:t>
      </w:r>
      <w:proofErr w:type="spellStart"/>
      <w:r w:rsidR="009526EA" w:rsidRPr="009526EA">
        <w:rPr>
          <w:sz w:val="22"/>
          <w:szCs w:val="22"/>
          <w:lang w:val="en-ID"/>
        </w:rPr>
        <w:t>Muzakki</w:t>
      </w:r>
      <w:proofErr w:type="spellEnd"/>
      <w:r w:rsidR="009526EA" w:rsidRPr="009526EA">
        <w:rPr>
          <w:sz w:val="22"/>
          <w:szCs w:val="22"/>
          <w:lang w:val="en-ID"/>
        </w:rPr>
        <w:t xml:space="preserve"> who distributes Zakat funds in 10 LAZISMU </w:t>
      </w:r>
      <w:proofErr w:type="spellStart"/>
      <w:r w:rsidR="009526EA" w:rsidRPr="009526EA">
        <w:rPr>
          <w:sz w:val="22"/>
          <w:szCs w:val="22"/>
          <w:lang w:val="en-ID"/>
        </w:rPr>
        <w:t>Ciamis</w:t>
      </w:r>
      <w:proofErr w:type="spellEnd"/>
      <w:r w:rsidR="009526EA" w:rsidRPr="009526EA">
        <w:rPr>
          <w:sz w:val="22"/>
          <w:szCs w:val="22"/>
          <w:lang w:val="en-ID"/>
        </w:rPr>
        <w:t xml:space="preserve"> Offices consisting of 9 (Nine) LAZISMU </w:t>
      </w:r>
      <w:proofErr w:type="spellStart"/>
      <w:r w:rsidR="009526EA" w:rsidRPr="009526EA">
        <w:rPr>
          <w:sz w:val="22"/>
          <w:szCs w:val="22"/>
          <w:lang w:val="en-ID"/>
        </w:rPr>
        <w:t>Ciamis</w:t>
      </w:r>
      <w:proofErr w:type="spellEnd"/>
      <w:r w:rsidR="009526EA" w:rsidRPr="009526EA">
        <w:rPr>
          <w:sz w:val="22"/>
          <w:szCs w:val="22"/>
          <w:lang w:val="en-ID"/>
        </w:rPr>
        <w:t xml:space="preserve"> Service Offices and LAZISMU </w:t>
      </w:r>
      <w:proofErr w:type="spellStart"/>
      <w:r w:rsidR="009526EA" w:rsidRPr="009526EA">
        <w:rPr>
          <w:sz w:val="22"/>
          <w:szCs w:val="22"/>
          <w:lang w:val="en-ID"/>
        </w:rPr>
        <w:t>Ciamis</w:t>
      </w:r>
      <w:proofErr w:type="spellEnd"/>
      <w:r w:rsidR="009526EA" w:rsidRPr="009526EA">
        <w:rPr>
          <w:sz w:val="22"/>
          <w:szCs w:val="22"/>
          <w:lang w:val="en-ID"/>
        </w:rPr>
        <w:t xml:space="preserve"> Regional Office. From a population of 214 </w:t>
      </w:r>
      <w:proofErr w:type="spellStart"/>
      <w:r w:rsidR="009526EA" w:rsidRPr="009526EA">
        <w:rPr>
          <w:sz w:val="22"/>
          <w:szCs w:val="22"/>
          <w:lang w:val="en-ID"/>
        </w:rPr>
        <w:t>Muzakki</w:t>
      </w:r>
      <w:proofErr w:type="spellEnd"/>
      <w:r w:rsidR="009526EA" w:rsidRPr="009526EA">
        <w:rPr>
          <w:sz w:val="22"/>
          <w:szCs w:val="22"/>
          <w:lang w:val="en-ID"/>
        </w:rPr>
        <w:t xml:space="preserve">, a sample of 100 </w:t>
      </w:r>
      <w:proofErr w:type="spellStart"/>
      <w:r w:rsidR="009526EA" w:rsidRPr="009526EA">
        <w:rPr>
          <w:sz w:val="22"/>
          <w:szCs w:val="22"/>
          <w:lang w:val="en-ID"/>
        </w:rPr>
        <w:t>Muzakki</w:t>
      </w:r>
      <w:proofErr w:type="spellEnd"/>
      <w:r w:rsidR="009526EA" w:rsidRPr="009526EA">
        <w:rPr>
          <w:sz w:val="22"/>
          <w:szCs w:val="22"/>
          <w:lang w:val="en-ID"/>
        </w:rPr>
        <w:t xml:space="preserve"> was taken. Data was obtained from respondents by filling out questionnaires, observations, and interviews. Data analysis applies statistical tests and hypothesis tests.</w:t>
      </w:r>
      <w:r w:rsidR="00743D67">
        <w:rPr>
          <w:sz w:val="22"/>
          <w:szCs w:val="22"/>
          <w:lang w:val="en-ID"/>
        </w:rPr>
        <w:t xml:space="preserve"> </w:t>
      </w:r>
      <w:r w:rsidR="00743D67" w:rsidRPr="007F7488">
        <w:rPr>
          <w:color w:val="000000"/>
          <w:sz w:val="22"/>
          <w:szCs w:val="22"/>
        </w:rPr>
        <w:t>Data was collected through questionnaire instruments and analyzed using descriptive statistical analysis techniques and Structural Equation Model (SEM) analysis.</w:t>
      </w:r>
    </w:p>
    <w:p w14:paraId="5A766382" w14:textId="7BDF4D20" w:rsidR="002B3316" w:rsidRPr="002B3316" w:rsidRDefault="002B3316" w:rsidP="002B3316">
      <w:pPr>
        <w:pBdr>
          <w:top w:val="nil"/>
          <w:left w:val="nil"/>
          <w:bottom w:val="nil"/>
          <w:right w:val="nil"/>
          <w:between w:val="nil"/>
        </w:pBdr>
        <w:spacing w:after="0" w:line="276" w:lineRule="auto"/>
        <w:ind w:right="0" w:firstLine="0"/>
        <w:jc w:val="center"/>
        <w:rPr>
          <w:b/>
          <w:color w:val="000000"/>
          <w:sz w:val="22"/>
          <w:szCs w:val="22"/>
        </w:rPr>
      </w:pPr>
      <w:commentRangeStart w:id="8"/>
      <w:r>
        <w:rPr>
          <w:b/>
          <w:color w:val="000000"/>
          <w:sz w:val="22"/>
          <w:szCs w:val="22"/>
        </w:rPr>
        <w:t xml:space="preserve">Figure 1. </w:t>
      </w:r>
      <w:r>
        <w:rPr>
          <w:color w:val="000000"/>
          <w:sz w:val="22"/>
          <w:szCs w:val="22"/>
        </w:rPr>
        <w:t>Variables</w:t>
      </w:r>
      <w:r w:rsidR="005C0CD5">
        <w:rPr>
          <w:color w:val="000000"/>
          <w:sz w:val="22"/>
          <w:szCs w:val="22"/>
        </w:rPr>
        <w:t xml:space="preserve"> Model</w:t>
      </w:r>
    </w:p>
    <w:p w14:paraId="2A40E8E7" w14:textId="53472FFE" w:rsidR="00903CA5" w:rsidRDefault="00903CA5" w:rsidP="009526EA">
      <w:pPr>
        <w:pBdr>
          <w:top w:val="nil"/>
          <w:left w:val="nil"/>
          <w:bottom w:val="nil"/>
          <w:right w:val="nil"/>
          <w:between w:val="nil"/>
        </w:pBdr>
        <w:spacing w:before="200" w:after="0" w:line="276" w:lineRule="auto"/>
        <w:ind w:right="0" w:firstLine="720"/>
        <w:rPr>
          <w:sz w:val="22"/>
          <w:szCs w:val="22"/>
          <w:lang w:val="en-ID"/>
        </w:rPr>
      </w:pPr>
      <w:r>
        <w:rPr>
          <w:noProof/>
        </w:rPr>
        <w:drawing>
          <wp:anchor distT="0" distB="0" distL="114300" distR="114300" simplePos="0" relativeHeight="251659264" behindDoc="1" locked="0" layoutInCell="1" allowOverlap="1" wp14:anchorId="7401030C" wp14:editId="7AF58527">
            <wp:simplePos x="0" y="0"/>
            <wp:positionH relativeFrom="column">
              <wp:posOffset>1760855</wp:posOffset>
            </wp:positionH>
            <wp:positionV relativeFrom="paragraph">
              <wp:posOffset>88447</wp:posOffset>
            </wp:positionV>
            <wp:extent cx="2673350" cy="1432152"/>
            <wp:effectExtent l="0" t="0" r="0" b="0"/>
            <wp:wrapNone/>
            <wp:docPr id="763334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0891" cy="1436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8F35B0" w14:textId="33AECF9B" w:rsidR="00903CA5" w:rsidRDefault="00903CA5" w:rsidP="00903CA5">
      <w:pPr>
        <w:pBdr>
          <w:top w:val="nil"/>
          <w:left w:val="nil"/>
          <w:bottom w:val="nil"/>
          <w:right w:val="nil"/>
          <w:between w:val="nil"/>
        </w:pBdr>
        <w:spacing w:after="200" w:line="276" w:lineRule="auto"/>
        <w:ind w:right="0" w:firstLine="720"/>
        <w:rPr>
          <w:b/>
          <w:color w:val="000000"/>
          <w:sz w:val="22"/>
          <w:szCs w:val="22"/>
        </w:rPr>
      </w:pPr>
    </w:p>
    <w:p w14:paraId="0DB8BACA" w14:textId="77777777" w:rsidR="00903CA5" w:rsidRDefault="00903CA5" w:rsidP="00903CA5">
      <w:pPr>
        <w:pBdr>
          <w:top w:val="nil"/>
          <w:left w:val="nil"/>
          <w:bottom w:val="nil"/>
          <w:right w:val="nil"/>
          <w:between w:val="nil"/>
        </w:pBdr>
        <w:spacing w:after="0" w:line="276" w:lineRule="auto"/>
        <w:ind w:right="0" w:firstLine="0"/>
        <w:jc w:val="center"/>
        <w:rPr>
          <w:b/>
          <w:color w:val="000000"/>
          <w:sz w:val="22"/>
          <w:szCs w:val="22"/>
        </w:rPr>
      </w:pPr>
    </w:p>
    <w:p w14:paraId="48C7C227" w14:textId="77777777" w:rsidR="00903CA5" w:rsidRDefault="00903CA5" w:rsidP="00903CA5">
      <w:pPr>
        <w:pBdr>
          <w:top w:val="nil"/>
          <w:left w:val="nil"/>
          <w:bottom w:val="nil"/>
          <w:right w:val="nil"/>
          <w:between w:val="nil"/>
        </w:pBdr>
        <w:spacing w:after="0" w:line="276" w:lineRule="auto"/>
        <w:ind w:right="0" w:firstLine="0"/>
        <w:jc w:val="center"/>
        <w:rPr>
          <w:b/>
          <w:color w:val="000000"/>
          <w:sz w:val="22"/>
          <w:szCs w:val="22"/>
        </w:rPr>
      </w:pPr>
    </w:p>
    <w:commentRangeEnd w:id="8"/>
    <w:p w14:paraId="0DC0A20F" w14:textId="77777777" w:rsidR="00BC3805" w:rsidRDefault="00E03189" w:rsidP="00903CA5">
      <w:pPr>
        <w:pBdr>
          <w:top w:val="nil"/>
          <w:left w:val="nil"/>
          <w:bottom w:val="nil"/>
          <w:right w:val="nil"/>
          <w:between w:val="nil"/>
        </w:pBdr>
        <w:spacing w:after="0" w:line="276" w:lineRule="auto"/>
        <w:ind w:right="0" w:firstLine="0"/>
        <w:jc w:val="center"/>
        <w:rPr>
          <w:b/>
          <w:color w:val="000000"/>
          <w:sz w:val="22"/>
          <w:szCs w:val="22"/>
        </w:rPr>
      </w:pPr>
      <w:r>
        <w:rPr>
          <w:rStyle w:val="CommentReference"/>
          <w:rFonts w:cs="Mangal"/>
        </w:rPr>
        <w:commentReference w:id="8"/>
      </w:r>
    </w:p>
    <w:p w14:paraId="08AE59EC" w14:textId="77777777" w:rsidR="00BC3805" w:rsidRDefault="00BC3805" w:rsidP="00903CA5">
      <w:pPr>
        <w:pBdr>
          <w:top w:val="nil"/>
          <w:left w:val="nil"/>
          <w:bottom w:val="nil"/>
          <w:right w:val="nil"/>
          <w:between w:val="nil"/>
        </w:pBdr>
        <w:spacing w:after="0" w:line="276" w:lineRule="auto"/>
        <w:ind w:right="0" w:firstLine="0"/>
        <w:jc w:val="center"/>
        <w:rPr>
          <w:b/>
          <w:color w:val="000000"/>
          <w:sz w:val="22"/>
          <w:szCs w:val="22"/>
        </w:rPr>
      </w:pPr>
    </w:p>
    <w:p w14:paraId="0C42A775" w14:textId="77777777" w:rsidR="00BC3805" w:rsidRDefault="00BC3805" w:rsidP="00903CA5">
      <w:pPr>
        <w:pBdr>
          <w:top w:val="nil"/>
          <w:left w:val="nil"/>
          <w:bottom w:val="nil"/>
          <w:right w:val="nil"/>
          <w:between w:val="nil"/>
        </w:pBdr>
        <w:spacing w:after="0" w:line="276" w:lineRule="auto"/>
        <w:ind w:right="0" w:firstLine="0"/>
        <w:jc w:val="center"/>
        <w:rPr>
          <w:b/>
          <w:color w:val="000000"/>
          <w:sz w:val="22"/>
          <w:szCs w:val="22"/>
        </w:rPr>
      </w:pPr>
    </w:p>
    <w:p w14:paraId="6DB6F7DE" w14:textId="77777777" w:rsidR="002177B8" w:rsidRDefault="002177B8" w:rsidP="00903CA5">
      <w:pPr>
        <w:pBdr>
          <w:top w:val="nil"/>
          <w:left w:val="nil"/>
          <w:bottom w:val="nil"/>
          <w:right w:val="nil"/>
          <w:between w:val="nil"/>
        </w:pBdr>
        <w:spacing w:after="0" w:line="276" w:lineRule="auto"/>
        <w:ind w:right="0" w:firstLine="0"/>
        <w:jc w:val="center"/>
        <w:rPr>
          <w:b/>
          <w:color w:val="000000"/>
          <w:sz w:val="22"/>
          <w:szCs w:val="22"/>
        </w:rPr>
      </w:pPr>
    </w:p>
    <w:p w14:paraId="270B4FFF" w14:textId="1A774C4D" w:rsidR="00903CA5" w:rsidRDefault="00903CA5" w:rsidP="00903CA5">
      <w:pPr>
        <w:pBdr>
          <w:top w:val="nil"/>
          <w:left w:val="nil"/>
          <w:bottom w:val="nil"/>
          <w:right w:val="nil"/>
          <w:between w:val="nil"/>
        </w:pBdr>
        <w:spacing w:after="0" w:line="276" w:lineRule="auto"/>
        <w:ind w:right="0" w:firstLine="0"/>
        <w:jc w:val="center"/>
        <w:rPr>
          <w:b/>
          <w:color w:val="000000"/>
          <w:sz w:val="22"/>
          <w:szCs w:val="22"/>
        </w:rPr>
      </w:pPr>
      <w:r>
        <w:rPr>
          <w:b/>
          <w:color w:val="000000"/>
          <w:sz w:val="22"/>
          <w:szCs w:val="22"/>
        </w:rPr>
        <w:t xml:space="preserve">Table 1. </w:t>
      </w:r>
      <w:r w:rsidR="00BC3805">
        <w:rPr>
          <w:color w:val="000000"/>
          <w:sz w:val="22"/>
          <w:szCs w:val="22"/>
        </w:rPr>
        <w:t>Variables, Indicators</w:t>
      </w:r>
      <w:r w:rsidR="002B3316">
        <w:rPr>
          <w:color w:val="000000"/>
          <w:sz w:val="22"/>
          <w:szCs w:val="22"/>
        </w:rPr>
        <w:t>,</w:t>
      </w:r>
      <w:r w:rsidR="00BC3805">
        <w:rPr>
          <w:color w:val="000000"/>
          <w:sz w:val="22"/>
          <w:szCs w:val="22"/>
        </w:rPr>
        <w:t xml:space="preserve"> and Sources</w:t>
      </w:r>
    </w:p>
    <w:tbl>
      <w:tblPr>
        <w:tblStyle w:val="a0"/>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3"/>
        <w:gridCol w:w="2886"/>
        <w:gridCol w:w="2886"/>
      </w:tblGrid>
      <w:tr w:rsidR="00BC3805" w14:paraId="7FDBF493" w14:textId="77777777" w:rsidTr="00BC3805">
        <w:trPr>
          <w:trHeight w:val="293"/>
        </w:trPr>
        <w:tc>
          <w:tcPr>
            <w:tcW w:w="3413" w:type="dxa"/>
            <w:tcBorders>
              <w:left w:val="nil"/>
              <w:right w:val="nil"/>
            </w:tcBorders>
            <w:vAlign w:val="center"/>
          </w:tcPr>
          <w:p w14:paraId="78089FCF" w14:textId="18625434" w:rsidR="00BC3805" w:rsidRDefault="00BC3805" w:rsidP="00F778A0">
            <w:pPr>
              <w:pBdr>
                <w:top w:val="nil"/>
                <w:left w:val="nil"/>
                <w:bottom w:val="nil"/>
                <w:right w:val="nil"/>
                <w:between w:val="nil"/>
              </w:pBdr>
              <w:spacing w:line="276" w:lineRule="auto"/>
              <w:ind w:right="0" w:firstLine="0"/>
              <w:jc w:val="center"/>
              <w:rPr>
                <w:b/>
                <w:color w:val="000000"/>
                <w:sz w:val="22"/>
                <w:szCs w:val="22"/>
              </w:rPr>
            </w:pPr>
            <w:commentRangeStart w:id="9"/>
            <w:r>
              <w:rPr>
                <w:b/>
                <w:color w:val="000000"/>
                <w:sz w:val="22"/>
                <w:szCs w:val="22"/>
              </w:rPr>
              <w:t>Variables</w:t>
            </w:r>
          </w:p>
        </w:tc>
        <w:tc>
          <w:tcPr>
            <w:tcW w:w="2886" w:type="dxa"/>
            <w:tcBorders>
              <w:left w:val="nil"/>
              <w:right w:val="nil"/>
            </w:tcBorders>
            <w:vAlign w:val="center"/>
          </w:tcPr>
          <w:p w14:paraId="7DE7AE8C" w14:textId="3FE65637" w:rsidR="00BC3805" w:rsidRDefault="00BC3805" w:rsidP="00F778A0">
            <w:pPr>
              <w:pBdr>
                <w:top w:val="nil"/>
                <w:left w:val="nil"/>
                <w:bottom w:val="nil"/>
                <w:right w:val="nil"/>
                <w:between w:val="nil"/>
              </w:pBdr>
              <w:spacing w:line="276" w:lineRule="auto"/>
              <w:ind w:right="0" w:firstLine="0"/>
              <w:jc w:val="center"/>
              <w:rPr>
                <w:b/>
                <w:color w:val="000000"/>
                <w:sz w:val="22"/>
                <w:szCs w:val="22"/>
              </w:rPr>
            </w:pPr>
            <w:r>
              <w:rPr>
                <w:b/>
                <w:color w:val="000000"/>
                <w:sz w:val="22"/>
                <w:szCs w:val="22"/>
              </w:rPr>
              <w:t>Indicators</w:t>
            </w:r>
          </w:p>
        </w:tc>
        <w:tc>
          <w:tcPr>
            <w:tcW w:w="2886" w:type="dxa"/>
            <w:tcBorders>
              <w:left w:val="nil"/>
              <w:right w:val="nil"/>
            </w:tcBorders>
            <w:vAlign w:val="center"/>
          </w:tcPr>
          <w:p w14:paraId="3C2035DC" w14:textId="311F88DF" w:rsidR="00BC3805" w:rsidRDefault="00BC3805" w:rsidP="00F778A0">
            <w:pPr>
              <w:pBdr>
                <w:top w:val="nil"/>
                <w:left w:val="nil"/>
                <w:bottom w:val="nil"/>
                <w:right w:val="nil"/>
                <w:between w:val="nil"/>
              </w:pBdr>
              <w:spacing w:line="276" w:lineRule="auto"/>
              <w:ind w:right="0" w:firstLine="0"/>
              <w:jc w:val="center"/>
              <w:rPr>
                <w:b/>
                <w:color w:val="000000"/>
                <w:sz w:val="22"/>
                <w:szCs w:val="22"/>
              </w:rPr>
            </w:pPr>
            <w:r>
              <w:rPr>
                <w:b/>
                <w:color w:val="000000"/>
                <w:sz w:val="22"/>
                <w:szCs w:val="22"/>
              </w:rPr>
              <w:t>Source</w:t>
            </w:r>
          </w:p>
        </w:tc>
      </w:tr>
      <w:tr w:rsidR="00BC3805" w14:paraId="3B6BAB49" w14:textId="77777777" w:rsidTr="00BC3805">
        <w:trPr>
          <w:trHeight w:val="293"/>
        </w:trPr>
        <w:tc>
          <w:tcPr>
            <w:tcW w:w="3413" w:type="dxa"/>
            <w:tcBorders>
              <w:left w:val="nil"/>
              <w:right w:val="nil"/>
            </w:tcBorders>
          </w:tcPr>
          <w:p w14:paraId="3442B233" w14:textId="1D9FBD3E" w:rsidR="00BC3805" w:rsidRDefault="00BC3805" w:rsidP="00F778A0">
            <w:pPr>
              <w:pBdr>
                <w:top w:val="nil"/>
                <w:left w:val="nil"/>
                <w:bottom w:val="nil"/>
                <w:right w:val="nil"/>
                <w:between w:val="nil"/>
              </w:pBdr>
              <w:spacing w:line="276" w:lineRule="auto"/>
              <w:ind w:right="0" w:firstLine="0"/>
              <w:rPr>
                <w:color w:val="000000"/>
                <w:sz w:val="22"/>
                <w:szCs w:val="22"/>
              </w:rPr>
            </w:pPr>
            <w:r w:rsidRPr="00BC3805">
              <w:rPr>
                <w:color w:val="000000"/>
                <w:sz w:val="22"/>
                <w:szCs w:val="22"/>
              </w:rPr>
              <w:t>Social Media Marketing (X1)</w:t>
            </w:r>
          </w:p>
        </w:tc>
        <w:tc>
          <w:tcPr>
            <w:tcW w:w="2886" w:type="dxa"/>
            <w:tcBorders>
              <w:left w:val="nil"/>
              <w:right w:val="nil"/>
            </w:tcBorders>
          </w:tcPr>
          <w:p w14:paraId="15CCA328" w14:textId="10FBF1DC" w:rsidR="002B3316" w:rsidRPr="002B3316" w:rsidRDefault="002B3316" w:rsidP="002B3316">
            <w:pPr>
              <w:pBdr>
                <w:top w:val="nil"/>
                <w:left w:val="nil"/>
                <w:bottom w:val="nil"/>
                <w:right w:val="nil"/>
                <w:between w:val="nil"/>
              </w:pBdr>
              <w:spacing w:line="276" w:lineRule="auto"/>
              <w:ind w:right="0" w:firstLine="0"/>
              <w:rPr>
                <w:color w:val="000000"/>
                <w:sz w:val="22"/>
                <w:szCs w:val="22"/>
              </w:rPr>
            </w:pPr>
            <w:r w:rsidRPr="002B3316">
              <w:rPr>
                <w:color w:val="000000"/>
                <w:sz w:val="22"/>
                <w:szCs w:val="22"/>
              </w:rPr>
              <w:t>•</w:t>
            </w:r>
            <w:r w:rsidRPr="002B3316">
              <w:rPr>
                <w:color w:val="000000"/>
                <w:sz w:val="22"/>
                <w:szCs w:val="22"/>
              </w:rPr>
              <w:tab/>
              <w:t>Online communities</w:t>
            </w:r>
          </w:p>
          <w:p w14:paraId="669BE136" w14:textId="77777777" w:rsidR="002B3316" w:rsidRPr="002B3316" w:rsidRDefault="002B3316" w:rsidP="002B3316">
            <w:pPr>
              <w:pBdr>
                <w:top w:val="nil"/>
                <w:left w:val="nil"/>
                <w:bottom w:val="nil"/>
                <w:right w:val="nil"/>
                <w:between w:val="nil"/>
              </w:pBdr>
              <w:spacing w:line="276" w:lineRule="auto"/>
              <w:ind w:right="0" w:firstLine="0"/>
              <w:rPr>
                <w:color w:val="000000"/>
                <w:sz w:val="22"/>
                <w:szCs w:val="22"/>
              </w:rPr>
            </w:pPr>
            <w:r w:rsidRPr="002B3316">
              <w:rPr>
                <w:color w:val="000000"/>
                <w:sz w:val="22"/>
                <w:szCs w:val="22"/>
              </w:rPr>
              <w:t>•</w:t>
            </w:r>
            <w:r w:rsidRPr="002B3316">
              <w:rPr>
                <w:color w:val="000000"/>
                <w:sz w:val="22"/>
                <w:szCs w:val="22"/>
              </w:rPr>
              <w:tab/>
              <w:t>Interaction</w:t>
            </w:r>
          </w:p>
          <w:p w14:paraId="051BD0DA" w14:textId="77777777" w:rsidR="002B3316" w:rsidRPr="002B3316" w:rsidRDefault="002B3316" w:rsidP="002B3316">
            <w:pPr>
              <w:pBdr>
                <w:top w:val="nil"/>
                <w:left w:val="nil"/>
                <w:bottom w:val="nil"/>
                <w:right w:val="nil"/>
                <w:between w:val="nil"/>
              </w:pBdr>
              <w:spacing w:line="276" w:lineRule="auto"/>
              <w:ind w:right="0" w:firstLine="0"/>
              <w:rPr>
                <w:color w:val="000000"/>
                <w:sz w:val="22"/>
                <w:szCs w:val="22"/>
              </w:rPr>
            </w:pPr>
            <w:r w:rsidRPr="002B3316">
              <w:rPr>
                <w:color w:val="000000"/>
                <w:sz w:val="22"/>
                <w:szCs w:val="22"/>
              </w:rPr>
              <w:t>•</w:t>
            </w:r>
            <w:r w:rsidRPr="002B3316">
              <w:rPr>
                <w:color w:val="000000"/>
                <w:sz w:val="22"/>
                <w:szCs w:val="22"/>
              </w:rPr>
              <w:tab/>
              <w:t>Sharing of content</w:t>
            </w:r>
          </w:p>
          <w:p w14:paraId="1727F4D1" w14:textId="77777777" w:rsidR="002B3316" w:rsidRPr="002B3316" w:rsidRDefault="002B3316" w:rsidP="002B3316">
            <w:pPr>
              <w:pBdr>
                <w:top w:val="nil"/>
                <w:left w:val="nil"/>
                <w:bottom w:val="nil"/>
                <w:right w:val="nil"/>
                <w:between w:val="nil"/>
              </w:pBdr>
              <w:spacing w:line="276" w:lineRule="auto"/>
              <w:ind w:right="0" w:firstLine="0"/>
              <w:rPr>
                <w:color w:val="000000"/>
                <w:sz w:val="22"/>
                <w:szCs w:val="22"/>
              </w:rPr>
            </w:pPr>
            <w:r w:rsidRPr="002B3316">
              <w:rPr>
                <w:color w:val="000000"/>
                <w:sz w:val="22"/>
                <w:szCs w:val="22"/>
              </w:rPr>
              <w:t>•</w:t>
            </w:r>
            <w:r w:rsidRPr="002B3316">
              <w:rPr>
                <w:color w:val="000000"/>
                <w:sz w:val="22"/>
                <w:szCs w:val="22"/>
              </w:rPr>
              <w:tab/>
              <w:t>Accessibility</w:t>
            </w:r>
          </w:p>
          <w:p w14:paraId="7DBB1FAC" w14:textId="72E7C38C" w:rsidR="00BC3805" w:rsidRDefault="002B3316" w:rsidP="002B3316">
            <w:pPr>
              <w:pBdr>
                <w:top w:val="nil"/>
                <w:left w:val="nil"/>
                <w:bottom w:val="nil"/>
                <w:right w:val="nil"/>
                <w:between w:val="nil"/>
              </w:pBdr>
              <w:spacing w:line="276" w:lineRule="auto"/>
              <w:ind w:right="0" w:firstLine="0"/>
              <w:rPr>
                <w:color w:val="000000"/>
                <w:sz w:val="22"/>
                <w:szCs w:val="22"/>
              </w:rPr>
            </w:pPr>
            <w:r w:rsidRPr="002B3316">
              <w:rPr>
                <w:color w:val="000000"/>
                <w:sz w:val="22"/>
                <w:szCs w:val="22"/>
              </w:rPr>
              <w:t>•</w:t>
            </w:r>
            <w:r w:rsidRPr="002B3316">
              <w:rPr>
                <w:color w:val="000000"/>
                <w:sz w:val="22"/>
                <w:szCs w:val="22"/>
              </w:rPr>
              <w:tab/>
              <w:t>credibility</w:t>
            </w:r>
          </w:p>
        </w:tc>
        <w:tc>
          <w:tcPr>
            <w:tcW w:w="2886" w:type="dxa"/>
            <w:tcBorders>
              <w:left w:val="nil"/>
              <w:right w:val="nil"/>
            </w:tcBorders>
          </w:tcPr>
          <w:p w14:paraId="0EBAFED3" w14:textId="75EEB7F0" w:rsidR="00BC3805" w:rsidRPr="002B3316" w:rsidRDefault="00F02729" w:rsidP="00F778A0">
            <w:pPr>
              <w:pBdr>
                <w:top w:val="nil"/>
                <w:left w:val="nil"/>
                <w:bottom w:val="nil"/>
                <w:right w:val="nil"/>
                <w:between w:val="nil"/>
              </w:pBdr>
              <w:spacing w:line="276" w:lineRule="auto"/>
              <w:ind w:right="0" w:firstLine="0"/>
              <w:rPr>
                <w:color w:val="FF0000"/>
                <w:sz w:val="22"/>
                <w:szCs w:val="22"/>
              </w:rPr>
            </w:pPr>
            <w:r w:rsidRPr="00F02729">
              <w:rPr>
                <w:sz w:val="22"/>
                <w:szCs w:val="22"/>
              </w:rPr>
              <w:fldChar w:fldCharType="begin" w:fldLock="1"/>
            </w:r>
            <w:r>
              <w:rPr>
                <w:sz w:val="22"/>
                <w:szCs w:val="22"/>
              </w:rPr>
              <w:instrText>ADDIN CSL_CITATION {"citationItems":[{"id":"ITEM-1","itemData":{"ISSN":"24146722","author":[{"dropping-particle":"","family":"As'ad","given":"H Abu-Rumman","non-dropping-particle":"","parse-names":false,"suffix":""},{"dropping-particle":"","family":"Alhadid","given":"Anas Y","non-dropping-particle":"","parse-names":false,"suffix":""}],"container-title":"Review of Integrative Business and Economics Research","id":"ITEM-1","issue":"1","issued":{"date-parts":[["2014"]]},"language":"English","note":"Copyright - Copyright Society of Interdisciplinary Business Research 2014","page":"315-345","publisher":"Society of Interdisciplinary Business Research PP  - Hong Kong","publisher-place":"Hong Kong","title":"The Impact of Social Media Marketing on Brand Equity: An Empirical Study on Mobile Service Providers in Jordan","type":"article-journal","volume":"3"},"uris":["http://www.mendeley.com/documents/?uuid=ced117b3-bd57-49ed-8c0f-8b40910cd56c"]}],"mendeley":{"formattedCitation":"(As’ad &amp; Alhadid, 2014)","plainTextFormattedCitation":"(As’ad &amp; Alhadid, 2014)","previouslyFormattedCitation":"(As’ad &amp; Alhadid, 2014)"},"properties":{"noteIndex":0},"schema":"https://github.com/citation-style-language/schema/raw/master/csl-citation.json"}</w:instrText>
            </w:r>
            <w:r w:rsidRPr="00F02729">
              <w:rPr>
                <w:sz w:val="22"/>
                <w:szCs w:val="22"/>
              </w:rPr>
              <w:fldChar w:fldCharType="separate"/>
            </w:r>
            <w:r w:rsidRPr="00F02729">
              <w:rPr>
                <w:noProof/>
                <w:sz w:val="22"/>
                <w:szCs w:val="22"/>
              </w:rPr>
              <w:t>(As’ad &amp; Alhadid, 2014)</w:t>
            </w:r>
            <w:r w:rsidRPr="00F02729">
              <w:rPr>
                <w:sz w:val="22"/>
                <w:szCs w:val="22"/>
              </w:rPr>
              <w:fldChar w:fldCharType="end"/>
            </w:r>
          </w:p>
        </w:tc>
      </w:tr>
      <w:tr w:rsidR="00BC3805" w14:paraId="62EA8CAA" w14:textId="77777777" w:rsidTr="00BC3805">
        <w:trPr>
          <w:trHeight w:val="293"/>
        </w:trPr>
        <w:tc>
          <w:tcPr>
            <w:tcW w:w="3413" w:type="dxa"/>
            <w:tcBorders>
              <w:left w:val="nil"/>
              <w:right w:val="nil"/>
            </w:tcBorders>
          </w:tcPr>
          <w:p w14:paraId="2C96F63F" w14:textId="13739008" w:rsidR="00BC3805" w:rsidRDefault="00BC3805" w:rsidP="00F778A0">
            <w:pPr>
              <w:pBdr>
                <w:top w:val="nil"/>
                <w:left w:val="nil"/>
                <w:bottom w:val="nil"/>
                <w:right w:val="nil"/>
                <w:between w:val="nil"/>
              </w:pBdr>
              <w:spacing w:line="276" w:lineRule="auto"/>
              <w:ind w:right="0" w:firstLine="0"/>
              <w:rPr>
                <w:color w:val="000000"/>
                <w:sz w:val="22"/>
                <w:szCs w:val="22"/>
              </w:rPr>
            </w:pPr>
            <w:r w:rsidRPr="00BC3805">
              <w:rPr>
                <w:color w:val="000000"/>
                <w:sz w:val="22"/>
                <w:szCs w:val="22"/>
              </w:rPr>
              <w:t>Crowdfunding (X2)</w:t>
            </w:r>
          </w:p>
        </w:tc>
        <w:tc>
          <w:tcPr>
            <w:tcW w:w="2886" w:type="dxa"/>
            <w:tcBorders>
              <w:left w:val="nil"/>
              <w:right w:val="nil"/>
            </w:tcBorders>
          </w:tcPr>
          <w:p w14:paraId="776F1B2A" w14:textId="77777777" w:rsidR="002B3316" w:rsidRPr="002B3316" w:rsidRDefault="002B3316" w:rsidP="002B3316">
            <w:pPr>
              <w:pBdr>
                <w:top w:val="nil"/>
                <w:left w:val="nil"/>
                <w:bottom w:val="nil"/>
                <w:right w:val="nil"/>
                <w:between w:val="nil"/>
              </w:pBdr>
              <w:spacing w:line="276" w:lineRule="auto"/>
              <w:ind w:right="0" w:firstLine="0"/>
              <w:rPr>
                <w:color w:val="000000"/>
                <w:sz w:val="22"/>
                <w:szCs w:val="22"/>
              </w:rPr>
            </w:pPr>
            <w:r w:rsidRPr="002B3316">
              <w:rPr>
                <w:color w:val="000000"/>
                <w:sz w:val="22"/>
                <w:szCs w:val="22"/>
              </w:rPr>
              <w:t>•</w:t>
            </w:r>
            <w:r w:rsidRPr="002B3316">
              <w:rPr>
                <w:color w:val="000000"/>
                <w:sz w:val="22"/>
                <w:szCs w:val="22"/>
              </w:rPr>
              <w:tab/>
              <w:t>Knowledge</w:t>
            </w:r>
          </w:p>
          <w:p w14:paraId="7C720B06" w14:textId="77777777" w:rsidR="002B3316" w:rsidRPr="002B3316" w:rsidRDefault="002B3316" w:rsidP="002B3316">
            <w:pPr>
              <w:pBdr>
                <w:top w:val="nil"/>
                <w:left w:val="nil"/>
                <w:bottom w:val="nil"/>
                <w:right w:val="nil"/>
                <w:between w:val="nil"/>
              </w:pBdr>
              <w:spacing w:line="276" w:lineRule="auto"/>
              <w:ind w:right="0" w:firstLine="0"/>
              <w:rPr>
                <w:color w:val="000000"/>
                <w:sz w:val="22"/>
                <w:szCs w:val="22"/>
              </w:rPr>
            </w:pPr>
            <w:r w:rsidRPr="002B3316">
              <w:rPr>
                <w:color w:val="000000"/>
                <w:sz w:val="22"/>
                <w:szCs w:val="22"/>
              </w:rPr>
              <w:t>•</w:t>
            </w:r>
            <w:r w:rsidRPr="002B3316">
              <w:rPr>
                <w:color w:val="000000"/>
                <w:sz w:val="22"/>
                <w:szCs w:val="22"/>
              </w:rPr>
              <w:tab/>
              <w:t>Persuasion</w:t>
            </w:r>
          </w:p>
          <w:p w14:paraId="3671A9DA" w14:textId="3E1DCD41" w:rsidR="00BC3805" w:rsidRDefault="002B3316" w:rsidP="002B3316">
            <w:pPr>
              <w:pBdr>
                <w:top w:val="nil"/>
                <w:left w:val="nil"/>
                <w:bottom w:val="nil"/>
                <w:right w:val="nil"/>
                <w:between w:val="nil"/>
              </w:pBdr>
              <w:spacing w:line="276" w:lineRule="auto"/>
              <w:ind w:right="0" w:firstLine="0"/>
              <w:rPr>
                <w:color w:val="000000"/>
                <w:sz w:val="22"/>
                <w:szCs w:val="22"/>
              </w:rPr>
            </w:pPr>
            <w:r w:rsidRPr="002B3316">
              <w:rPr>
                <w:color w:val="000000"/>
                <w:sz w:val="22"/>
                <w:szCs w:val="22"/>
              </w:rPr>
              <w:t>•</w:t>
            </w:r>
            <w:r w:rsidRPr="002B3316">
              <w:rPr>
                <w:color w:val="000000"/>
                <w:sz w:val="22"/>
                <w:szCs w:val="22"/>
              </w:rPr>
              <w:tab/>
              <w:t>Decision</w:t>
            </w:r>
          </w:p>
        </w:tc>
        <w:tc>
          <w:tcPr>
            <w:tcW w:w="2886" w:type="dxa"/>
            <w:tcBorders>
              <w:left w:val="nil"/>
              <w:right w:val="nil"/>
            </w:tcBorders>
          </w:tcPr>
          <w:p w14:paraId="418DD74D" w14:textId="4231F6C2" w:rsidR="00BC3805" w:rsidRDefault="00F02729" w:rsidP="00F778A0">
            <w:pPr>
              <w:pBdr>
                <w:top w:val="nil"/>
                <w:left w:val="nil"/>
                <w:bottom w:val="nil"/>
                <w:right w:val="nil"/>
                <w:between w:val="nil"/>
              </w:pBdr>
              <w:spacing w:line="276" w:lineRule="auto"/>
              <w:ind w:right="0" w:firstLine="0"/>
              <w:rPr>
                <w:color w:val="000000"/>
                <w:sz w:val="22"/>
                <w:szCs w:val="22"/>
              </w:rPr>
            </w:pPr>
            <w:r w:rsidRPr="00851CB8">
              <w:rPr>
                <w:bCs/>
                <w:sz w:val="22"/>
                <w:szCs w:val="22"/>
                <w:lang w:val="en-ID"/>
              </w:rPr>
              <w:fldChar w:fldCharType="begin" w:fldLock="1"/>
            </w:r>
            <w:r>
              <w:rPr>
                <w:bCs/>
                <w:sz w:val="22"/>
                <w:szCs w:val="22"/>
                <w:lang w:val="en-ID"/>
              </w:rPr>
              <w:instrText>ADDIN CSL_CITATION {"citationItems":[{"id":"ITEM-1","itemData":{"DOI":"10.31849/digitalzone.v10i2.2719","abstract":"Tujuan dari penelitian ini adalah untuk mengetahui adanya pengaruh inovasi crowfunding terhadap keputusan berdonasi pada platform crowdfunding Kitabisa.com. Penelitian menggunakan teori difusi inovasi serta konsep-konsep mengenai crowdfunding, masalah sosial, dan donasi. Penelitian menggunakan paradigma positivis dan pendekatan kuantitatif, dengan melakukan survey kepada donatur Kitabisa.com. Teknik pengambilan sampel yang digunakan adalah purposive sampling, dengan parameter proporsi P yaitu 96 orang yang pernah melakukan donasi di Kitabisa.com melalui kuesioner yang dibagikan secara online (googleform). Data yang didapat dianalisis menggunakan regresi linear untuk melihat seberapa besar pengaruh antar variabel. Hasil penelitian menunjukkan terdapat pengaruh inovasi crowdfunding terhadap keputusan berdonasi sebesar 18,2%. Inovasi teknologi membuat kemudahan dalam melakukan donasi, namun kampanye pesan juga perlu mendapatkan perhatian khusus untuk membangun kepercayaan sehingga membuat masyarakat melakukan kegiatan donasi.&amp;nbsp;Kata kunci: Crowdfunding, Donasi, Difusi Inovasi, Kitabisa&amp;nbsp;Abstract&amp;nbsp;The objective of this research is to know the influence of crowdfunding innovation on the decision to donate to crowdfunding platforms Kitabisa.com. These are logical frameworks in this research, such as diffusion of innovation theory, crowdfunding, social problems, and donations. This research used the paradigm of positivism and quantitative approach by conducting an online survey from the donor Kitabisa.com.&amp;nbsp; The sample was selected using purposive sampling with parameter P proportions of 96 people who had made a donation at Kitabisa.com. The data were analysed using linear regression to see the influence between variables. The result of the research showed there was an impact of crowdfunding innovation on the decision to donate is 18.2%. Technological innovation makes it easy to make donations, but more attention has to be given to message campaign which is also essential to build trust so people can make donations.&amp;nbsp;Keywords: Crowdfunding, Donation, Diffusion innovation, Kitabisa&amp;nbsp;","author":[{"dropping-particle":"","family":"Hasna","given":"Safira","non-dropping-particle":"","parse-names":false,"suffix":""},{"dropping-particle":"","family":"Irwansyah","given":"","non-dropping-particle":"","parse-names":false,"suffix":""}],"container-title":"Digital Zone: Jurnal Teknologi Informasi dan Komunikasi","id":"ITEM-1","issue":"2","issued":{"date-parts":[["2019","11"]]},"page":"144-156","title":"Pengaruh Inovasi Crowdfunding Terhadap Keputusan Berdonasi","type":"article-journal","volume":"10"},"uris":["http://www.mendeley.com/documents/?uuid=4c53047e-9df2-4f10-a08a-9d84e9835455"]}],"mendeley":{"formattedCitation":"(Hasna &amp; Irwansyah, 2019)","plainTextFormattedCitation":"(Hasna &amp; Irwansyah, 2019)","previouslyFormattedCitation":"(Hasna &amp; Irwansyah, 2019)"},"properties":{"noteIndex":0},"schema":"https://github.com/citation-style-language/schema/raw/master/csl-citation.json"}</w:instrText>
            </w:r>
            <w:r w:rsidRPr="00851CB8">
              <w:rPr>
                <w:bCs/>
                <w:sz w:val="22"/>
                <w:szCs w:val="22"/>
                <w:lang w:val="en-ID"/>
              </w:rPr>
              <w:fldChar w:fldCharType="separate"/>
            </w:r>
            <w:r w:rsidRPr="00851CB8">
              <w:rPr>
                <w:bCs/>
                <w:noProof/>
                <w:sz w:val="22"/>
                <w:szCs w:val="22"/>
                <w:lang w:val="en-ID"/>
              </w:rPr>
              <w:t>(Hasna &amp; Irwansyah, 2019)</w:t>
            </w:r>
            <w:r w:rsidRPr="00851CB8">
              <w:rPr>
                <w:bCs/>
                <w:sz w:val="22"/>
                <w:szCs w:val="22"/>
                <w:lang w:val="en-ID"/>
              </w:rPr>
              <w:fldChar w:fldCharType="end"/>
            </w:r>
          </w:p>
        </w:tc>
      </w:tr>
      <w:tr w:rsidR="00BC3805" w14:paraId="5E470E69" w14:textId="77777777" w:rsidTr="00BC3805">
        <w:trPr>
          <w:trHeight w:val="293"/>
        </w:trPr>
        <w:tc>
          <w:tcPr>
            <w:tcW w:w="3413" w:type="dxa"/>
            <w:tcBorders>
              <w:left w:val="nil"/>
              <w:right w:val="nil"/>
            </w:tcBorders>
          </w:tcPr>
          <w:p w14:paraId="5B234E9E" w14:textId="4C4435C2" w:rsidR="00BC3805" w:rsidRDefault="002B3316" w:rsidP="002B3316">
            <w:pPr>
              <w:ind w:firstLine="0"/>
            </w:pPr>
            <w:r w:rsidRPr="002B3316">
              <w:t>Digital Fundraising Strategies for Zakat Institutions (</w:t>
            </w:r>
            <w:r>
              <w:t>Y</w:t>
            </w:r>
            <w:r w:rsidRPr="002B3316">
              <w:t>)</w:t>
            </w:r>
          </w:p>
        </w:tc>
        <w:tc>
          <w:tcPr>
            <w:tcW w:w="2886" w:type="dxa"/>
            <w:tcBorders>
              <w:left w:val="nil"/>
              <w:right w:val="nil"/>
            </w:tcBorders>
          </w:tcPr>
          <w:p w14:paraId="78840CCB" w14:textId="77777777" w:rsidR="002B3316" w:rsidRPr="002B3316" w:rsidRDefault="002B3316" w:rsidP="002B3316">
            <w:pPr>
              <w:pBdr>
                <w:top w:val="nil"/>
                <w:left w:val="nil"/>
                <w:bottom w:val="nil"/>
                <w:right w:val="nil"/>
                <w:between w:val="nil"/>
              </w:pBdr>
              <w:spacing w:line="276" w:lineRule="auto"/>
              <w:ind w:right="0" w:firstLine="0"/>
              <w:rPr>
                <w:color w:val="000000"/>
                <w:sz w:val="22"/>
                <w:szCs w:val="22"/>
              </w:rPr>
            </w:pPr>
            <w:r w:rsidRPr="002B3316">
              <w:rPr>
                <w:color w:val="000000"/>
                <w:sz w:val="22"/>
                <w:szCs w:val="22"/>
              </w:rPr>
              <w:t>•</w:t>
            </w:r>
            <w:r w:rsidRPr="002B3316">
              <w:rPr>
                <w:color w:val="000000"/>
                <w:sz w:val="22"/>
                <w:szCs w:val="22"/>
              </w:rPr>
              <w:tab/>
              <w:t>Zakat Collection</w:t>
            </w:r>
          </w:p>
          <w:p w14:paraId="7CEBB271" w14:textId="77777777" w:rsidR="002B3316" w:rsidRPr="002B3316" w:rsidRDefault="002B3316" w:rsidP="002B3316">
            <w:pPr>
              <w:pBdr>
                <w:top w:val="nil"/>
                <w:left w:val="nil"/>
                <w:bottom w:val="nil"/>
                <w:right w:val="nil"/>
                <w:between w:val="nil"/>
              </w:pBdr>
              <w:spacing w:line="276" w:lineRule="auto"/>
              <w:ind w:right="0" w:firstLine="0"/>
              <w:rPr>
                <w:color w:val="000000"/>
                <w:sz w:val="22"/>
                <w:szCs w:val="22"/>
              </w:rPr>
            </w:pPr>
            <w:r w:rsidRPr="002B3316">
              <w:rPr>
                <w:color w:val="000000"/>
                <w:sz w:val="22"/>
                <w:szCs w:val="22"/>
              </w:rPr>
              <w:t>•</w:t>
            </w:r>
            <w:r w:rsidRPr="002B3316">
              <w:rPr>
                <w:color w:val="000000"/>
                <w:sz w:val="22"/>
                <w:szCs w:val="22"/>
              </w:rPr>
              <w:tab/>
              <w:t>Management of Zakat</w:t>
            </w:r>
          </w:p>
          <w:p w14:paraId="748BDCB6" w14:textId="79298C10" w:rsidR="00BC3805" w:rsidRDefault="002B3316" w:rsidP="002B3316">
            <w:pPr>
              <w:pBdr>
                <w:top w:val="nil"/>
                <w:left w:val="nil"/>
                <w:bottom w:val="nil"/>
                <w:right w:val="nil"/>
                <w:between w:val="nil"/>
              </w:pBdr>
              <w:spacing w:line="276" w:lineRule="auto"/>
              <w:ind w:right="0" w:firstLine="0"/>
              <w:rPr>
                <w:color w:val="000000"/>
                <w:sz w:val="22"/>
                <w:szCs w:val="22"/>
              </w:rPr>
            </w:pPr>
            <w:r w:rsidRPr="002B3316">
              <w:rPr>
                <w:color w:val="000000"/>
                <w:sz w:val="22"/>
                <w:szCs w:val="22"/>
              </w:rPr>
              <w:t>•</w:t>
            </w:r>
            <w:r w:rsidRPr="002B3316">
              <w:rPr>
                <w:color w:val="000000"/>
                <w:sz w:val="22"/>
                <w:szCs w:val="22"/>
              </w:rPr>
              <w:tab/>
              <w:t>Distribution of Zakat</w:t>
            </w:r>
          </w:p>
        </w:tc>
        <w:tc>
          <w:tcPr>
            <w:tcW w:w="2886" w:type="dxa"/>
            <w:tcBorders>
              <w:left w:val="nil"/>
              <w:right w:val="nil"/>
            </w:tcBorders>
          </w:tcPr>
          <w:p w14:paraId="349F1FBD" w14:textId="00E80C6C" w:rsidR="00BC3805" w:rsidRDefault="00F02729" w:rsidP="00F778A0">
            <w:pPr>
              <w:pBdr>
                <w:top w:val="nil"/>
                <w:left w:val="nil"/>
                <w:bottom w:val="nil"/>
                <w:right w:val="nil"/>
                <w:between w:val="nil"/>
              </w:pBdr>
              <w:spacing w:line="276" w:lineRule="auto"/>
              <w:ind w:right="0" w:firstLine="0"/>
              <w:rPr>
                <w:color w:val="000000"/>
                <w:sz w:val="22"/>
                <w:szCs w:val="22"/>
              </w:rPr>
            </w:pPr>
            <w:r w:rsidRPr="00F02729">
              <w:rPr>
                <w:sz w:val="22"/>
                <w:szCs w:val="22"/>
              </w:rPr>
              <w:fldChar w:fldCharType="begin" w:fldLock="1"/>
            </w:r>
            <w:r w:rsidR="006077A1">
              <w:rPr>
                <w:sz w:val="22"/>
                <w:szCs w:val="22"/>
              </w:rPr>
              <w:instrText>ADDIN CSL_CITATION {"citationItems":[{"id":"ITEM-1","itemData":{"DOI":"10.24042/febi.v4i1.3942","abstract":"ABSTRACTThe era of innovation is disrupted providing space in the development of digital zakat management systems that are expected to increase public trust and make it easier for muzaki to pay zakat. The management of digital zakat is expected to increase the efficiency and efficiency of services in the management of zakat and increase zakat benefits to realize public welfare and poverty reduction. The research method used is descriptive qualitative with SWOT analysis techniques to analyze corporate strategy factors (strengths, weaknesses, opportunities and threats). This study found a strategy to optimize zakat through the improvement of governance systems and information on zakat-based digitalization institutions. In addition, the information system for mustahik and muzaki database needs to be improved in order to optimize the collection and distribution of zakat.Keywords: Zakat, Optimization, Digital ","author":[{"dropping-particle":"","family":"Santoso","given":"Ivan Rahmat","non-dropping-particle":"","parse-names":false,"suffix":""}],"container-title":"Ikonomika","id":"ITEM-1","issue":"1","issued":{"date-parts":[["2019"]]},"page":"35-52","title":"Strategy for Optimizing Zakat Digitalization in Alleviation  Poverty in the Era of Industrial Revolution 4.0","type":"article-journal","volume":"4"},"uris":["http://www.mendeley.com/documents/?uuid=3f257820-04c8-4eaa-811c-c5ee64997ecc"]}],"mendeley":{"formattedCitation":"(Santoso, 2019)","plainTextFormattedCitation":"(Santoso, 2019)","previouslyFormattedCitation":"(Santoso, 2019)"},"properties":{"noteIndex":0},"schema":"https://github.com/citation-style-language/schema/raw/master/csl-citation.json"}</w:instrText>
            </w:r>
            <w:r w:rsidRPr="00F02729">
              <w:rPr>
                <w:sz w:val="22"/>
                <w:szCs w:val="22"/>
              </w:rPr>
              <w:fldChar w:fldCharType="separate"/>
            </w:r>
            <w:r w:rsidRPr="00F02729">
              <w:rPr>
                <w:noProof/>
                <w:sz w:val="22"/>
                <w:szCs w:val="22"/>
              </w:rPr>
              <w:t>(Santoso, 2019)</w:t>
            </w:r>
            <w:r w:rsidRPr="00F02729">
              <w:rPr>
                <w:sz w:val="22"/>
                <w:szCs w:val="22"/>
              </w:rPr>
              <w:fldChar w:fldCharType="end"/>
            </w:r>
            <w:commentRangeEnd w:id="9"/>
            <w:r w:rsidR="00E03189">
              <w:rPr>
                <w:rStyle w:val="CommentReference"/>
                <w:rFonts w:cs="Mangal"/>
              </w:rPr>
              <w:commentReference w:id="9"/>
            </w:r>
          </w:p>
        </w:tc>
      </w:tr>
    </w:tbl>
    <w:p w14:paraId="4B94F51F" w14:textId="2A39BF20" w:rsidR="00D7073B" w:rsidRPr="002177B8" w:rsidRDefault="00000000">
      <w:pPr>
        <w:pBdr>
          <w:top w:val="nil"/>
          <w:left w:val="nil"/>
          <w:bottom w:val="nil"/>
          <w:right w:val="nil"/>
          <w:between w:val="nil"/>
        </w:pBdr>
        <w:spacing w:before="200" w:after="0" w:line="276" w:lineRule="auto"/>
        <w:ind w:right="0" w:firstLine="0"/>
        <w:rPr>
          <w:b/>
          <w:sz w:val="22"/>
          <w:szCs w:val="22"/>
        </w:rPr>
      </w:pPr>
      <w:r>
        <w:rPr>
          <w:b/>
          <w:color w:val="000000"/>
          <w:sz w:val="22"/>
          <w:szCs w:val="22"/>
        </w:rPr>
        <w:t>Results and Discussion</w:t>
      </w:r>
    </w:p>
    <w:p w14:paraId="08FC2708" w14:textId="75D7B9E3" w:rsidR="005C0CD5" w:rsidRDefault="001B2BB6" w:rsidP="005C0CD5">
      <w:pPr>
        <w:pBdr>
          <w:top w:val="nil"/>
          <w:left w:val="nil"/>
          <w:bottom w:val="nil"/>
          <w:right w:val="nil"/>
          <w:between w:val="nil"/>
        </w:pBdr>
        <w:spacing w:after="200" w:line="276" w:lineRule="auto"/>
        <w:ind w:right="0" w:firstLine="720"/>
        <w:rPr>
          <w:b/>
          <w:color w:val="000000"/>
          <w:sz w:val="22"/>
          <w:szCs w:val="22"/>
        </w:rPr>
      </w:pPr>
      <w:r w:rsidRPr="002177B8">
        <w:rPr>
          <w:sz w:val="22"/>
          <w:szCs w:val="22"/>
        </w:rPr>
        <w:t>Based on Cronbach's alpha parameter with a rule of thumb</w:t>
      </w:r>
      <w:r w:rsidR="008F20C4">
        <w:rPr>
          <w:sz w:val="22"/>
          <w:szCs w:val="22"/>
        </w:rPr>
        <w:t xml:space="preserve"> </w:t>
      </w:r>
      <w:r w:rsidRPr="002177B8">
        <w:rPr>
          <w:sz w:val="22"/>
          <w:szCs w:val="22"/>
        </w:rPr>
        <w:t xml:space="preserve">&gt;0.70 </w:t>
      </w:r>
      <w:r w:rsidR="002177B8" w:rsidRPr="002177B8">
        <w:rPr>
          <w:sz w:val="22"/>
          <w:szCs w:val="22"/>
        </w:rPr>
        <w:fldChar w:fldCharType="begin" w:fldLock="1"/>
      </w:r>
      <w:r w:rsidR="002177B8">
        <w:rPr>
          <w:sz w:val="22"/>
          <w:szCs w:val="22"/>
        </w:rPr>
        <w:instrText>ADDIN CSL_CITATION {"citationItems":[{"id":"ITEM-1","itemData":{"ISBN":"978-623-5811-15-4 ","abstract":"Sebuah buku yang merupakan hasil dari gabungan para peneliti pakar di Universitas Indonesia yang akan memberikan citra bagi kelangsungan kehidupan keilmuan karya ilmiah ditanah air dalam memfasilitasi para generasi muda dalam karya ilmiahnya maupun untuk memperkaya khazanah keilmuan para pelajar Universitas di Indonesia, buku ini di lengkapi cara cara praktis terkait dengan pengolahan data menggunakan SPSS, AMOS, Lisrel, R, Stata, Smart PLS, dan Eviews yang merupakan program komputer yang dipakai untuk analisis statistika.   Oleh sebab itu buku ini hadir kehadapan sidang pembaca sebagai bagian dari upaya diskusi sekaligus dalam rangka melengkapi khazanah keilmuan dibidang statistika, sehingga buku ini sangat cocok untuk dijadikan bahan acuan bagi kalangan intelektual dilingkungan perguruan tinggi ataupun praktisi yang berkecimpung langsung dibidang statistika.","author":[{"dropping-particle":"","family":"Savitri","given":"Citra","non-dropping-particle":"","parse-names":false,"suffix":""},{"dropping-particle":"","family":"Faddila","given":"Syifa Pramudita","non-dropping-particle":"","parse-names":false,"suffix":""},{"dropping-particle":"","family":"Irmawartini","given":"Irmawartini","non-dropping-particle":"","parse-names":false,"suffix":""},{"dropping-particle":"","family":"Iswari","given":"Hanif Rani","non-dropping-particle":"","parse-names":false,"suffix":""},{"dropping-particle":"","family":"Anam","given":"Choirul","non-dropping-particle":"","parse-names":false,"suffix":""},{"dropping-particle":"","family":"Syah","given":"Silvana","non-dropping-particle":"","parse-names":false,"suffix":""},{"dropping-particle":"","family":"Mulyani","given":"Sri Rochani","non-dropping-particle":"","parse-names":false,"suffix":""},{"dropping-particle":"","family":"Sihombing","given":"Pardomuan Robinson","non-dropping-particle":"","parse-names":false,"suffix":""},{"dropping-particle":"","family":"Kismawadi","given":"Early Ridho","non-dropping-particle":"","parse-names":false,"suffix":""},{"dropping-particle":"","family":"Pujianto","given":"Agung","non-dropping-particle":"","parse-names":false,"suffix":""},{"dropping-particle":"","family":"Mulyati","given":"Awin","non-dropping-particle":"","parse-names":false,"suffix":""},{"dropping-particle":"","family":"Astuti","given":"Yuhana","non-dropping-particle":"","parse-names":false,"suffix":""},{"dropping-particle":"","family":"Adinugroho","given":"Wahyu Catur","non-dropping-particle":"","parse-names":false,"suffix":""},{"dropping-particle":"","family":"Imanuddin","given":"Rinaldi","non-dropping-particle":"","parse-names":false,"suffix":""},{"dropping-particle":"","family":"Kristia","given":"Kristia","non-dropping-particle":"","parse-names":false,"suffix":""},{"dropping-particle":"","family":"Nuraini","given":"Ani","non-dropping-particle":"","parse-names":false,"suffix":""},{"dropping-particle":"","family":"Siregar","given":"M Tirtana","non-dropping-particle":"","parse-names":false,"suffix":""}],"container-title":"CV WIDINA MEDIA UTAMA","editor":[{"dropping-particle":"","family":"Ahmaddien","given":"Dr. (c) Iskandar","non-dropping-particle":"","parse-names":false,"suffix":""}],"id":"ITEM-1","issued":{"date-parts":[["2021"]]},"publisher":"CV WIDINA MEDIA UTAMA","publisher-place":"Bandung","title":"STATISTIK MULTIVARIAT DALAM RISET","type":"book"},"uris":["http://www.mendeley.com/documents/?uuid=cf58da86-4598-48e9-bd34-82ea7ddcf3ae"]}],"mendeley":{"formattedCitation":"(Savitri et al., 2021)","plainTextFormattedCitation":"(Savitri et al., 2021)","previouslyFormattedCitation":"(Savitri et al., 2021)"},"properties":{"noteIndex":0},"schema":"https://github.com/citation-style-language/schema/raw/master/csl-citation.json"}</w:instrText>
      </w:r>
      <w:r w:rsidR="002177B8" w:rsidRPr="002177B8">
        <w:rPr>
          <w:sz w:val="22"/>
          <w:szCs w:val="22"/>
        </w:rPr>
        <w:fldChar w:fldCharType="separate"/>
      </w:r>
      <w:r w:rsidR="002177B8" w:rsidRPr="002177B8">
        <w:rPr>
          <w:noProof/>
          <w:sz w:val="22"/>
          <w:szCs w:val="22"/>
        </w:rPr>
        <w:t>(Savitri et al., 2021)</w:t>
      </w:r>
      <w:r w:rsidR="002177B8" w:rsidRPr="002177B8">
        <w:rPr>
          <w:sz w:val="22"/>
          <w:szCs w:val="22"/>
        </w:rPr>
        <w:fldChar w:fldCharType="end"/>
      </w:r>
      <w:r w:rsidR="002177B8" w:rsidRPr="002177B8">
        <w:rPr>
          <w:sz w:val="22"/>
          <w:szCs w:val="22"/>
        </w:rPr>
        <w:t xml:space="preserve">, </w:t>
      </w:r>
      <w:r w:rsidRPr="001B2BB6">
        <w:rPr>
          <w:color w:val="000000"/>
          <w:sz w:val="22"/>
          <w:szCs w:val="22"/>
        </w:rPr>
        <w:t>the reliability of each latent variable is</w:t>
      </w:r>
      <w:r w:rsidR="008F20C4">
        <w:rPr>
          <w:color w:val="000000"/>
          <w:sz w:val="22"/>
          <w:szCs w:val="22"/>
        </w:rPr>
        <w:t xml:space="preserve"> </w:t>
      </w:r>
      <w:r w:rsidRPr="001B2BB6">
        <w:rPr>
          <w:color w:val="000000"/>
          <w:sz w:val="22"/>
          <w:szCs w:val="22"/>
        </w:rPr>
        <w:t xml:space="preserve">&gt;0.70. While the reliability test with the Composite Reliability parameter&gt; 0.70) </w:t>
      </w:r>
      <w:r w:rsidR="002177B8" w:rsidRPr="002177B8">
        <w:rPr>
          <w:sz w:val="22"/>
          <w:szCs w:val="22"/>
        </w:rPr>
        <w:fldChar w:fldCharType="begin" w:fldLock="1"/>
      </w:r>
      <w:r w:rsidR="00F02729">
        <w:rPr>
          <w:sz w:val="22"/>
          <w:szCs w:val="22"/>
        </w:rPr>
        <w:instrText>ADDIN CSL_CITATION {"citationItems":[{"id":"ITEM-1","itemData":{"author":[{"dropping-particle":"","family":"Hamid","given":"R S","non-dropping-particle":"","parse-names":false,"suffix":""},{"dropping-particle":"","family":"Anwar","given":"S M","non-dropping-particle":"","parse-names":false,"suffix":""}],"id":"ITEM-1","issued":{"date-parts":[["2019"]]},"publisher":"PT Inkubator Penulis Indonesia","publisher-place":"Jakarta","title":"Structural Equation Modeling (SEM) Berbasis Varian: Konsep Dasar dan Aplikasi dengan ProgramSmartPLS3.2.8 dalam Riset Bisnis","type":"book"},"uris":["http://www.mendeley.com/documents/?uuid=8da412a3-ed75-491b-9388-3d95af3729a8"]}],"mendeley":{"formattedCitation":"(R. S. Hamid &amp; Anwar, 2019)","plainTextFormattedCitation":"(R. S. Hamid &amp; Anwar, 2019)","previouslyFormattedCitation":"(R. S. Hamid &amp; Anwar, 2019)"},"properties":{"noteIndex":0},"schema":"https://github.com/citation-style-language/schema/raw/master/csl-citation.json"}</w:instrText>
      </w:r>
      <w:r w:rsidR="002177B8" w:rsidRPr="002177B8">
        <w:rPr>
          <w:sz w:val="22"/>
          <w:szCs w:val="22"/>
        </w:rPr>
        <w:fldChar w:fldCharType="separate"/>
      </w:r>
      <w:r w:rsidR="002177B8" w:rsidRPr="002177B8">
        <w:rPr>
          <w:noProof/>
          <w:sz w:val="22"/>
          <w:szCs w:val="22"/>
        </w:rPr>
        <w:t>(R. S. Hamid &amp; Anwar, 2019)</w:t>
      </w:r>
      <w:r w:rsidR="002177B8" w:rsidRPr="002177B8">
        <w:rPr>
          <w:sz w:val="22"/>
          <w:szCs w:val="22"/>
        </w:rPr>
        <w:fldChar w:fldCharType="end"/>
      </w:r>
      <w:r w:rsidR="002177B8" w:rsidRPr="002177B8">
        <w:rPr>
          <w:sz w:val="22"/>
          <w:szCs w:val="22"/>
        </w:rPr>
        <w:t>,</w:t>
      </w:r>
      <w:r w:rsidR="002177B8">
        <w:rPr>
          <w:color w:val="FF0000"/>
          <w:sz w:val="22"/>
          <w:szCs w:val="22"/>
        </w:rPr>
        <w:t xml:space="preserve"> </w:t>
      </w:r>
      <w:r w:rsidRPr="001B2BB6">
        <w:rPr>
          <w:color w:val="000000"/>
          <w:sz w:val="22"/>
          <w:szCs w:val="22"/>
        </w:rPr>
        <w:t>Composite reliability (</w:t>
      </w:r>
      <w:proofErr w:type="spellStart"/>
      <w:r w:rsidRPr="001B2BB6">
        <w:rPr>
          <w:color w:val="000000"/>
          <w:sz w:val="22"/>
          <w:szCs w:val="22"/>
        </w:rPr>
        <w:t>rho_a</w:t>
      </w:r>
      <w:proofErr w:type="spellEnd"/>
      <w:r w:rsidRPr="001B2BB6">
        <w:rPr>
          <w:color w:val="000000"/>
          <w:sz w:val="22"/>
          <w:szCs w:val="22"/>
        </w:rPr>
        <w:t>) data&gt; 0.70, then each latent variable has good reliability.</w:t>
      </w:r>
    </w:p>
    <w:p w14:paraId="4C720FBC" w14:textId="07ACFE4D" w:rsidR="005C0CD5" w:rsidRDefault="005C0CD5" w:rsidP="005C0CD5">
      <w:pPr>
        <w:pBdr>
          <w:top w:val="nil"/>
          <w:left w:val="nil"/>
          <w:bottom w:val="nil"/>
          <w:right w:val="nil"/>
          <w:between w:val="nil"/>
        </w:pBdr>
        <w:spacing w:after="0" w:line="276" w:lineRule="auto"/>
        <w:ind w:right="0" w:firstLine="0"/>
        <w:jc w:val="center"/>
        <w:rPr>
          <w:b/>
          <w:color w:val="000000"/>
          <w:sz w:val="22"/>
          <w:szCs w:val="22"/>
        </w:rPr>
      </w:pPr>
      <w:r>
        <w:rPr>
          <w:b/>
          <w:color w:val="000000"/>
          <w:sz w:val="22"/>
          <w:szCs w:val="22"/>
        </w:rPr>
        <w:t xml:space="preserve">Table 2. </w:t>
      </w:r>
      <w:r>
        <w:rPr>
          <w:color w:val="000000"/>
          <w:sz w:val="22"/>
          <w:szCs w:val="22"/>
        </w:rPr>
        <w:t>Composite Reliability Variable</w:t>
      </w:r>
    </w:p>
    <w:tbl>
      <w:tblPr>
        <w:tblStyle w:val="a0"/>
        <w:tblW w:w="9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8"/>
        <w:gridCol w:w="1773"/>
        <w:gridCol w:w="1773"/>
        <w:gridCol w:w="1774"/>
        <w:gridCol w:w="1774"/>
      </w:tblGrid>
      <w:tr w:rsidR="005C0CD5" w14:paraId="48E89C8B" w14:textId="77777777" w:rsidTr="005C0CD5">
        <w:trPr>
          <w:trHeight w:val="637"/>
        </w:trPr>
        <w:tc>
          <w:tcPr>
            <w:tcW w:w="2098" w:type="dxa"/>
            <w:tcBorders>
              <w:left w:val="nil"/>
              <w:right w:val="nil"/>
            </w:tcBorders>
            <w:vAlign w:val="center"/>
          </w:tcPr>
          <w:p w14:paraId="4ED2711E" w14:textId="12A489F8" w:rsidR="005C0CD5" w:rsidRDefault="005C0CD5" w:rsidP="00A91931">
            <w:pPr>
              <w:pBdr>
                <w:top w:val="nil"/>
                <w:left w:val="nil"/>
                <w:bottom w:val="nil"/>
                <w:right w:val="nil"/>
                <w:between w:val="nil"/>
              </w:pBdr>
              <w:spacing w:line="276" w:lineRule="auto"/>
              <w:ind w:right="0" w:firstLine="0"/>
              <w:jc w:val="center"/>
              <w:rPr>
                <w:b/>
                <w:color w:val="000000"/>
                <w:sz w:val="22"/>
                <w:szCs w:val="22"/>
              </w:rPr>
            </w:pPr>
          </w:p>
        </w:tc>
        <w:tc>
          <w:tcPr>
            <w:tcW w:w="1773" w:type="dxa"/>
            <w:tcBorders>
              <w:left w:val="nil"/>
              <w:right w:val="nil"/>
            </w:tcBorders>
            <w:vAlign w:val="center"/>
          </w:tcPr>
          <w:p w14:paraId="7A4A7339" w14:textId="620116E2" w:rsidR="005C0CD5" w:rsidRDefault="005C0CD5" w:rsidP="00A91931">
            <w:pPr>
              <w:pBdr>
                <w:top w:val="nil"/>
                <w:left w:val="nil"/>
                <w:bottom w:val="nil"/>
                <w:right w:val="nil"/>
                <w:between w:val="nil"/>
              </w:pBdr>
              <w:spacing w:line="276" w:lineRule="auto"/>
              <w:ind w:right="0" w:firstLine="0"/>
              <w:jc w:val="center"/>
              <w:rPr>
                <w:b/>
                <w:color w:val="000000"/>
                <w:sz w:val="22"/>
                <w:szCs w:val="22"/>
              </w:rPr>
            </w:pPr>
            <w:r>
              <w:rPr>
                <w:b/>
                <w:color w:val="000000"/>
                <w:sz w:val="22"/>
                <w:szCs w:val="22"/>
              </w:rPr>
              <w:t>Cronbach’s Alpha</w:t>
            </w:r>
          </w:p>
        </w:tc>
        <w:tc>
          <w:tcPr>
            <w:tcW w:w="1773" w:type="dxa"/>
            <w:tcBorders>
              <w:left w:val="nil"/>
              <w:right w:val="nil"/>
            </w:tcBorders>
            <w:vAlign w:val="center"/>
          </w:tcPr>
          <w:p w14:paraId="15333E0E" w14:textId="2E35EBE2" w:rsidR="005C0CD5" w:rsidRDefault="007605F2" w:rsidP="00A91931">
            <w:pPr>
              <w:pBdr>
                <w:top w:val="nil"/>
                <w:left w:val="nil"/>
                <w:bottom w:val="nil"/>
                <w:right w:val="nil"/>
                <w:between w:val="nil"/>
              </w:pBdr>
              <w:spacing w:line="276" w:lineRule="auto"/>
              <w:ind w:right="0" w:firstLine="0"/>
              <w:jc w:val="center"/>
              <w:rPr>
                <w:b/>
                <w:color w:val="000000"/>
                <w:sz w:val="22"/>
                <w:szCs w:val="22"/>
              </w:rPr>
            </w:pPr>
            <w:proofErr w:type="spellStart"/>
            <w:r>
              <w:rPr>
                <w:b/>
                <w:color w:val="000000"/>
                <w:sz w:val="22"/>
                <w:szCs w:val="22"/>
              </w:rPr>
              <w:t>r</w:t>
            </w:r>
            <w:r w:rsidR="005C0CD5">
              <w:rPr>
                <w:b/>
                <w:color w:val="000000"/>
                <w:sz w:val="22"/>
                <w:szCs w:val="22"/>
              </w:rPr>
              <w:t>ho_</w:t>
            </w:r>
            <w:r>
              <w:rPr>
                <w:b/>
                <w:color w:val="000000"/>
                <w:sz w:val="22"/>
                <w:szCs w:val="22"/>
              </w:rPr>
              <w:t>a</w:t>
            </w:r>
            <w:proofErr w:type="spellEnd"/>
          </w:p>
        </w:tc>
        <w:tc>
          <w:tcPr>
            <w:tcW w:w="1774" w:type="dxa"/>
            <w:tcBorders>
              <w:left w:val="nil"/>
              <w:right w:val="nil"/>
            </w:tcBorders>
            <w:vAlign w:val="center"/>
          </w:tcPr>
          <w:p w14:paraId="69E06BBC" w14:textId="531450A8" w:rsidR="005C0CD5" w:rsidRDefault="007605F2" w:rsidP="007605F2">
            <w:pPr>
              <w:ind w:firstLine="0"/>
              <w:jc w:val="center"/>
              <w:rPr>
                <w:b/>
              </w:rPr>
            </w:pPr>
            <w:proofErr w:type="spellStart"/>
            <w:r>
              <w:rPr>
                <w:b/>
                <w:color w:val="000000"/>
                <w:sz w:val="22"/>
                <w:szCs w:val="22"/>
              </w:rPr>
              <w:t>rho_c</w:t>
            </w:r>
            <w:proofErr w:type="spellEnd"/>
          </w:p>
        </w:tc>
        <w:tc>
          <w:tcPr>
            <w:tcW w:w="1774" w:type="dxa"/>
            <w:tcBorders>
              <w:left w:val="nil"/>
              <w:right w:val="nil"/>
            </w:tcBorders>
            <w:vAlign w:val="center"/>
          </w:tcPr>
          <w:p w14:paraId="61920487" w14:textId="6602D88A" w:rsidR="005C0CD5" w:rsidRDefault="005C0CD5" w:rsidP="007605F2">
            <w:pPr>
              <w:ind w:firstLine="0"/>
              <w:jc w:val="center"/>
              <w:rPr>
                <w:b/>
              </w:rPr>
            </w:pPr>
            <w:r>
              <w:rPr>
                <w:b/>
              </w:rPr>
              <w:t>AVE</w:t>
            </w:r>
          </w:p>
        </w:tc>
      </w:tr>
      <w:tr w:rsidR="007605F2" w14:paraId="20E8A9F7" w14:textId="77777777" w:rsidTr="00DA1F28">
        <w:trPr>
          <w:trHeight w:val="318"/>
        </w:trPr>
        <w:tc>
          <w:tcPr>
            <w:tcW w:w="2098" w:type="dxa"/>
            <w:tcBorders>
              <w:left w:val="nil"/>
              <w:right w:val="nil"/>
            </w:tcBorders>
          </w:tcPr>
          <w:p w14:paraId="1ECA523F" w14:textId="59C757E3" w:rsidR="007605F2" w:rsidRDefault="007605F2" w:rsidP="007605F2">
            <w:pPr>
              <w:pBdr>
                <w:top w:val="nil"/>
                <w:left w:val="nil"/>
                <w:bottom w:val="nil"/>
                <w:right w:val="nil"/>
                <w:between w:val="nil"/>
              </w:pBdr>
              <w:spacing w:line="276" w:lineRule="auto"/>
              <w:ind w:right="0" w:firstLine="0"/>
              <w:rPr>
                <w:color w:val="000000"/>
                <w:sz w:val="22"/>
                <w:szCs w:val="22"/>
              </w:rPr>
            </w:pPr>
            <w:proofErr w:type="gramStart"/>
            <w:r w:rsidRPr="005C0CD5">
              <w:rPr>
                <w:color w:val="000000"/>
                <w:sz w:val="22"/>
                <w:szCs w:val="22"/>
              </w:rPr>
              <w:t>Social</w:t>
            </w:r>
            <w:r>
              <w:rPr>
                <w:color w:val="000000"/>
                <w:sz w:val="22"/>
                <w:szCs w:val="22"/>
              </w:rPr>
              <w:t xml:space="preserve"> </w:t>
            </w:r>
            <w:r w:rsidRPr="005C0CD5">
              <w:rPr>
                <w:color w:val="000000"/>
                <w:sz w:val="22"/>
                <w:szCs w:val="22"/>
              </w:rPr>
              <w:t>Media</w:t>
            </w:r>
            <w:proofErr w:type="gramEnd"/>
          </w:p>
        </w:tc>
        <w:tc>
          <w:tcPr>
            <w:tcW w:w="1773" w:type="dxa"/>
            <w:tcBorders>
              <w:left w:val="nil"/>
              <w:right w:val="nil"/>
            </w:tcBorders>
          </w:tcPr>
          <w:p w14:paraId="52C1F4E1" w14:textId="5D9B52A9" w:rsid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7605F2">
              <w:rPr>
                <w:color w:val="000000"/>
                <w:sz w:val="22"/>
                <w:szCs w:val="22"/>
              </w:rPr>
              <w:t>0.867</w:t>
            </w:r>
          </w:p>
        </w:tc>
        <w:tc>
          <w:tcPr>
            <w:tcW w:w="1773" w:type="dxa"/>
            <w:tcBorders>
              <w:left w:val="nil"/>
              <w:right w:val="nil"/>
            </w:tcBorders>
          </w:tcPr>
          <w:p w14:paraId="75DC4C34" w14:textId="104703A8" w:rsidR="007605F2" w:rsidRP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7605F2">
              <w:rPr>
                <w:sz w:val="22"/>
                <w:szCs w:val="22"/>
              </w:rPr>
              <w:t>0.869</w:t>
            </w:r>
          </w:p>
        </w:tc>
        <w:tc>
          <w:tcPr>
            <w:tcW w:w="1774" w:type="dxa"/>
            <w:tcBorders>
              <w:left w:val="nil"/>
              <w:right w:val="nil"/>
            </w:tcBorders>
          </w:tcPr>
          <w:p w14:paraId="1F645962" w14:textId="37CB3FF9" w:rsid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F63655">
              <w:t>0.896</w:t>
            </w:r>
          </w:p>
        </w:tc>
        <w:tc>
          <w:tcPr>
            <w:tcW w:w="1774" w:type="dxa"/>
            <w:tcBorders>
              <w:left w:val="nil"/>
              <w:right w:val="nil"/>
            </w:tcBorders>
            <w:vAlign w:val="bottom"/>
          </w:tcPr>
          <w:p w14:paraId="67C5CD0E" w14:textId="01F13893" w:rsidR="007605F2" w:rsidRP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7605F2">
              <w:rPr>
                <w:color w:val="000000"/>
                <w:sz w:val="22"/>
                <w:szCs w:val="22"/>
                <w:lang w:bidi="ar-SA"/>
              </w:rPr>
              <w:t>0.521</w:t>
            </w:r>
          </w:p>
        </w:tc>
      </w:tr>
      <w:tr w:rsidR="007605F2" w14:paraId="6338BB8E" w14:textId="77777777" w:rsidTr="00DA1F28">
        <w:trPr>
          <w:trHeight w:val="318"/>
        </w:trPr>
        <w:tc>
          <w:tcPr>
            <w:tcW w:w="2098" w:type="dxa"/>
            <w:tcBorders>
              <w:left w:val="nil"/>
              <w:right w:val="nil"/>
            </w:tcBorders>
          </w:tcPr>
          <w:p w14:paraId="18CD2CC5" w14:textId="4F96A7A5" w:rsidR="007605F2" w:rsidRDefault="007605F2" w:rsidP="007605F2">
            <w:pPr>
              <w:pBdr>
                <w:top w:val="nil"/>
                <w:left w:val="nil"/>
                <w:bottom w:val="nil"/>
                <w:right w:val="nil"/>
                <w:between w:val="nil"/>
              </w:pBdr>
              <w:spacing w:line="276" w:lineRule="auto"/>
              <w:ind w:right="0" w:firstLine="0"/>
              <w:rPr>
                <w:color w:val="000000"/>
                <w:sz w:val="22"/>
                <w:szCs w:val="22"/>
              </w:rPr>
            </w:pPr>
            <w:r w:rsidRPr="005C0CD5">
              <w:rPr>
                <w:color w:val="000000"/>
                <w:sz w:val="22"/>
                <w:szCs w:val="22"/>
              </w:rPr>
              <w:t>Crowdfunding</w:t>
            </w:r>
          </w:p>
        </w:tc>
        <w:tc>
          <w:tcPr>
            <w:tcW w:w="1773" w:type="dxa"/>
            <w:tcBorders>
              <w:left w:val="nil"/>
              <w:right w:val="nil"/>
            </w:tcBorders>
          </w:tcPr>
          <w:p w14:paraId="123B3259" w14:textId="3F9EB752" w:rsid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7605F2">
              <w:rPr>
                <w:color w:val="000000"/>
                <w:sz w:val="22"/>
                <w:szCs w:val="22"/>
              </w:rPr>
              <w:t>0.913</w:t>
            </w:r>
          </w:p>
        </w:tc>
        <w:tc>
          <w:tcPr>
            <w:tcW w:w="1773" w:type="dxa"/>
            <w:tcBorders>
              <w:left w:val="nil"/>
              <w:right w:val="nil"/>
            </w:tcBorders>
          </w:tcPr>
          <w:p w14:paraId="04073D54" w14:textId="09E9FE97" w:rsidR="007605F2" w:rsidRP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7605F2">
              <w:rPr>
                <w:sz w:val="22"/>
                <w:szCs w:val="22"/>
              </w:rPr>
              <w:t>0.917</w:t>
            </w:r>
          </w:p>
        </w:tc>
        <w:tc>
          <w:tcPr>
            <w:tcW w:w="1774" w:type="dxa"/>
            <w:tcBorders>
              <w:left w:val="nil"/>
              <w:right w:val="nil"/>
            </w:tcBorders>
          </w:tcPr>
          <w:p w14:paraId="24C86D73" w14:textId="0B61FA7E" w:rsid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F63655">
              <w:t>0.929</w:t>
            </w:r>
          </w:p>
        </w:tc>
        <w:tc>
          <w:tcPr>
            <w:tcW w:w="1774" w:type="dxa"/>
            <w:tcBorders>
              <w:left w:val="nil"/>
              <w:right w:val="nil"/>
            </w:tcBorders>
            <w:vAlign w:val="bottom"/>
          </w:tcPr>
          <w:p w14:paraId="381B9584" w14:textId="1E140FF5" w:rsidR="007605F2" w:rsidRP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7605F2">
              <w:rPr>
                <w:color w:val="000000"/>
                <w:sz w:val="22"/>
                <w:szCs w:val="22"/>
                <w:lang w:bidi="ar-SA"/>
              </w:rPr>
              <w:t>0.623</w:t>
            </w:r>
          </w:p>
        </w:tc>
      </w:tr>
      <w:tr w:rsidR="007605F2" w14:paraId="3BF9D490" w14:textId="77777777" w:rsidTr="00DA1F28">
        <w:trPr>
          <w:trHeight w:val="318"/>
        </w:trPr>
        <w:tc>
          <w:tcPr>
            <w:tcW w:w="2098" w:type="dxa"/>
            <w:tcBorders>
              <w:left w:val="nil"/>
              <w:right w:val="nil"/>
            </w:tcBorders>
          </w:tcPr>
          <w:p w14:paraId="128020C3" w14:textId="2FA966A4" w:rsidR="007605F2" w:rsidRPr="007605F2" w:rsidRDefault="007605F2" w:rsidP="007605F2">
            <w:pPr>
              <w:ind w:firstLine="0"/>
              <w:rPr>
                <w:sz w:val="22"/>
                <w:szCs w:val="22"/>
              </w:rPr>
            </w:pPr>
            <w:proofErr w:type="gramStart"/>
            <w:r>
              <w:rPr>
                <w:sz w:val="22"/>
                <w:szCs w:val="22"/>
              </w:rPr>
              <w:t xml:space="preserve">Zakat </w:t>
            </w:r>
            <w:r>
              <w:t xml:space="preserve"> </w:t>
            </w:r>
            <w:r>
              <w:rPr>
                <w:sz w:val="22"/>
                <w:szCs w:val="22"/>
              </w:rPr>
              <w:t>D</w:t>
            </w:r>
            <w:r w:rsidRPr="007605F2">
              <w:rPr>
                <w:sz w:val="22"/>
                <w:szCs w:val="22"/>
              </w:rPr>
              <w:t>ecision</w:t>
            </w:r>
            <w:proofErr w:type="gramEnd"/>
          </w:p>
        </w:tc>
        <w:tc>
          <w:tcPr>
            <w:tcW w:w="1773" w:type="dxa"/>
            <w:tcBorders>
              <w:left w:val="nil"/>
              <w:right w:val="nil"/>
            </w:tcBorders>
          </w:tcPr>
          <w:p w14:paraId="58759B13" w14:textId="46EB8DEB" w:rsid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7605F2">
              <w:rPr>
                <w:color w:val="000000"/>
                <w:sz w:val="22"/>
                <w:szCs w:val="22"/>
              </w:rPr>
              <w:t>0.910</w:t>
            </w:r>
          </w:p>
        </w:tc>
        <w:tc>
          <w:tcPr>
            <w:tcW w:w="1773" w:type="dxa"/>
            <w:tcBorders>
              <w:left w:val="nil"/>
              <w:right w:val="nil"/>
            </w:tcBorders>
          </w:tcPr>
          <w:p w14:paraId="32CB179F" w14:textId="70D8A412" w:rsidR="007605F2" w:rsidRP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7605F2">
              <w:rPr>
                <w:sz w:val="22"/>
                <w:szCs w:val="22"/>
              </w:rPr>
              <w:t>0.911</w:t>
            </w:r>
          </w:p>
        </w:tc>
        <w:tc>
          <w:tcPr>
            <w:tcW w:w="1774" w:type="dxa"/>
            <w:tcBorders>
              <w:left w:val="nil"/>
              <w:right w:val="nil"/>
            </w:tcBorders>
          </w:tcPr>
          <w:p w14:paraId="345601EF" w14:textId="724C46FD" w:rsid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F63655">
              <w:t>0.928</w:t>
            </w:r>
          </w:p>
        </w:tc>
        <w:tc>
          <w:tcPr>
            <w:tcW w:w="1774" w:type="dxa"/>
            <w:tcBorders>
              <w:left w:val="nil"/>
              <w:right w:val="nil"/>
            </w:tcBorders>
            <w:vAlign w:val="bottom"/>
          </w:tcPr>
          <w:p w14:paraId="6294F920" w14:textId="02B4F876" w:rsidR="007605F2" w:rsidRPr="007605F2" w:rsidRDefault="007605F2" w:rsidP="007605F2">
            <w:pPr>
              <w:pBdr>
                <w:top w:val="nil"/>
                <w:left w:val="nil"/>
                <w:bottom w:val="nil"/>
                <w:right w:val="nil"/>
                <w:between w:val="nil"/>
              </w:pBdr>
              <w:spacing w:line="276" w:lineRule="auto"/>
              <w:ind w:right="0" w:firstLine="0"/>
              <w:jc w:val="center"/>
              <w:rPr>
                <w:color w:val="000000"/>
                <w:sz w:val="22"/>
                <w:szCs w:val="22"/>
              </w:rPr>
            </w:pPr>
            <w:r w:rsidRPr="007605F2">
              <w:rPr>
                <w:color w:val="000000"/>
                <w:sz w:val="22"/>
                <w:szCs w:val="22"/>
                <w:lang w:bidi="ar-SA"/>
              </w:rPr>
              <w:t>0.650</w:t>
            </w:r>
          </w:p>
        </w:tc>
      </w:tr>
    </w:tbl>
    <w:p w14:paraId="3DA9BDB6" w14:textId="0796F101" w:rsidR="007605F2" w:rsidRDefault="001B2BB6">
      <w:pPr>
        <w:pBdr>
          <w:top w:val="nil"/>
          <w:left w:val="nil"/>
          <w:bottom w:val="nil"/>
          <w:right w:val="nil"/>
          <w:between w:val="nil"/>
        </w:pBdr>
        <w:spacing w:after="0" w:line="276" w:lineRule="auto"/>
        <w:ind w:right="0" w:firstLine="0"/>
        <w:rPr>
          <w:bCs/>
          <w:i/>
          <w:iCs/>
          <w:color w:val="000000"/>
          <w:sz w:val="22"/>
          <w:szCs w:val="22"/>
        </w:rPr>
      </w:pPr>
      <w:r>
        <w:rPr>
          <w:bCs/>
          <w:i/>
          <w:iCs/>
          <w:color w:val="000000"/>
          <w:sz w:val="22"/>
          <w:szCs w:val="22"/>
        </w:rPr>
        <w:t>Source: data processed results, 2024</w:t>
      </w:r>
    </w:p>
    <w:p w14:paraId="099B2D82" w14:textId="382AF72B" w:rsidR="001B2BB6" w:rsidRDefault="001B2BB6" w:rsidP="001B2BB6">
      <w:pPr>
        <w:pBdr>
          <w:top w:val="nil"/>
          <w:left w:val="nil"/>
          <w:bottom w:val="nil"/>
          <w:right w:val="nil"/>
          <w:between w:val="nil"/>
        </w:pBdr>
        <w:spacing w:after="0" w:line="276" w:lineRule="auto"/>
        <w:ind w:right="0" w:firstLine="720"/>
        <w:rPr>
          <w:bCs/>
          <w:color w:val="000000"/>
          <w:sz w:val="22"/>
          <w:szCs w:val="22"/>
        </w:rPr>
      </w:pPr>
      <w:r w:rsidRPr="001B2BB6">
        <w:rPr>
          <w:bCs/>
          <w:color w:val="000000"/>
          <w:sz w:val="22"/>
          <w:szCs w:val="22"/>
        </w:rPr>
        <w:t xml:space="preserve">Based on </w:t>
      </w:r>
      <w:r w:rsidR="002177B8" w:rsidRPr="002177B8">
        <w:rPr>
          <w:sz w:val="22"/>
          <w:szCs w:val="22"/>
        </w:rPr>
        <w:fldChar w:fldCharType="begin" w:fldLock="1"/>
      </w:r>
      <w:r w:rsidR="00F02729">
        <w:rPr>
          <w:sz w:val="22"/>
          <w:szCs w:val="22"/>
        </w:rPr>
        <w:instrText>ADDIN CSL_CITATION {"citationItems":[{"id":"ITEM-1","itemData":{"author":[{"dropping-particle":"","family":"Hamid","given":"R S","non-dropping-particle":"","parse-names":false,"suffix":""},{"dropping-particle":"","family":"Anwar","given":"S M","non-dropping-particle":"","parse-names":false,"suffix":""}],"id":"ITEM-1","issued":{"date-parts":[["2019"]]},"publisher":"PT Inkubator Penulis Indonesia","publisher-place":"Jakarta","title":"Structural Equation Modeling (SEM) Berbasis Varian: Konsep Dasar dan Aplikasi dengan ProgramSmartPLS3.2.8 dalam Riset Bisnis","type":"book"},"uris":["http://www.mendeley.com/documents/?uuid=8da412a3-ed75-491b-9388-3d95af3729a8"]}],"mendeley":{"formattedCitation":"(R. S. Hamid &amp; Anwar, 2019)","plainTextFormattedCitation":"(R. S. Hamid &amp; Anwar, 2019)","previouslyFormattedCitation":"(R. S. Hamid &amp; Anwar, 2019)"},"properties":{"noteIndex":0},"schema":"https://github.com/citation-style-language/schema/raw/master/csl-citation.json"}</w:instrText>
      </w:r>
      <w:r w:rsidR="002177B8" w:rsidRPr="002177B8">
        <w:rPr>
          <w:sz w:val="22"/>
          <w:szCs w:val="22"/>
        </w:rPr>
        <w:fldChar w:fldCharType="separate"/>
      </w:r>
      <w:r w:rsidR="002177B8" w:rsidRPr="002177B8">
        <w:rPr>
          <w:noProof/>
          <w:sz w:val="22"/>
          <w:szCs w:val="22"/>
        </w:rPr>
        <w:t>(R. S. Hamid &amp; Anwar, 2019)</w:t>
      </w:r>
      <w:r w:rsidR="002177B8" w:rsidRPr="002177B8">
        <w:rPr>
          <w:sz w:val="22"/>
          <w:szCs w:val="22"/>
        </w:rPr>
        <w:fldChar w:fldCharType="end"/>
      </w:r>
      <w:r w:rsidR="002177B8">
        <w:rPr>
          <w:sz w:val="22"/>
          <w:szCs w:val="22"/>
        </w:rPr>
        <w:t xml:space="preserve"> </w:t>
      </w:r>
      <w:r w:rsidRPr="001B2BB6">
        <w:rPr>
          <w:bCs/>
          <w:color w:val="000000"/>
          <w:sz w:val="22"/>
          <w:szCs w:val="22"/>
        </w:rPr>
        <w:t>Rul of Thumb R Square</w:t>
      </w:r>
      <w:r>
        <w:rPr>
          <w:bCs/>
          <w:color w:val="000000"/>
          <w:sz w:val="22"/>
          <w:szCs w:val="22"/>
        </w:rPr>
        <w:t xml:space="preserve">, </w:t>
      </w:r>
      <w:r w:rsidRPr="001B2BB6">
        <w:rPr>
          <w:bCs/>
          <w:color w:val="000000"/>
          <w:sz w:val="22"/>
          <w:szCs w:val="22"/>
        </w:rPr>
        <w:t>the R Square value is 0.70 (Strong), 0.50 (Moderate)</w:t>
      </w:r>
      <w:r>
        <w:rPr>
          <w:bCs/>
          <w:color w:val="000000"/>
          <w:sz w:val="22"/>
          <w:szCs w:val="22"/>
        </w:rPr>
        <w:t>,</w:t>
      </w:r>
      <w:r w:rsidRPr="001B2BB6">
        <w:rPr>
          <w:bCs/>
          <w:color w:val="000000"/>
          <w:sz w:val="22"/>
          <w:szCs w:val="22"/>
        </w:rPr>
        <w:t xml:space="preserve"> and 0.25 (Weak), then 0.822 is included in the strong classification. This indicates that the </w:t>
      </w:r>
      <w:proofErr w:type="gramStart"/>
      <w:r w:rsidRPr="001B2BB6">
        <w:rPr>
          <w:bCs/>
          <w:color w:val="000000"/>
          <w:sz w:val="22"/>
          <w:szCs w:val="22"/>
        </w:rPr>
        <w:t>Social Media</w:t>
      </w:r>
      <w:proofErr w:type="gramEnd"/>
      <w:r w:rsidRPr="001B2BB6">
        <w:rPr>
          <w:bCs/>
          <w:color w:val="000000"/>
          <w:sz w:val="22"/>
          <w:szCs w:val="22"/>
        </w:rPr>
        <w:t xml:space="preserve"> and Crowdfunding variables </w:t>
      </w:r>
      <w:r>
        <w:rPr>
          <w:bCs/>
          <w:color w:val="000000"/>
          <w:sz w:val="22"/>
          <w:szCs w:val="22"/>
        </w:rPr>
        <w:t>can</w:t>
      </w:r>
      <w:r w:rsidRPr="001B2BB6">
        <w:rPr>
          <w:bCs/>
          <w:color w:val="000000"/>
          <w:sz w:val="22"/>
          <w:szCs w:val="22"/>
        </w:rPr>
        <w:t xml:space="preserve"> explain the variable of the decision to give zakat by 82.2%.</w:t>
      </w:r>
    </w:p>
    <w:p w14:paraId="4815A9F9" w14:textId="1EC9D58B" w:rsidR="00A06419" w:rsidRDefault="00A06419" w:rsidP="00A06419">
      <w:pPr>
        <w:pBdr>
          <w:top w:val="nil"/>
          <w:left w:val="nil"/>
          <w:bottom w:val="nil"/>
          <w:right w:val="nil"/>
          <w:between w:val="nil"/>
        </w:pBdr>
        <w:spacing w:after="0" w:line="276" w:lineRule="auto"/>
        <w:ind w:right="0" w:firstLine="0"/>
        <w:jc w:val="center"/>
        <w:rPr>
          <w:b/>
          <w:color w:val="000000"/>
          <w:sz w:val="22"/>
          <w:szCs w:val="22"/>
        </w:rPr>
      </w:pPr>
      <w:r>
        <w:rPr>
          <w:b/>
          <w:color w:val="000000"/>
          <w:sz w:val="22"/>
          <w:szCs w:val="22"/>
        </w:rPr>
        <w:t xml:space="preserve">Table 3. </w:t>
      </w:r>
      <w:r>
        <w:rPr>
          <w:color w:val="000000"/>
          <w:sz w:val="22"/>
          <w:szCs w:val="22"/>
        </w:rPr>
        <w:t>R-Square</w:t>
      </w:r>
    </w:p>
    <w:tbl>
      <w:tblPr>
        <w:tblStyle w:val="a0"/>
        <w:tblW w:w="9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0"/>
        <w:gridCol w:w="2883"/>
        <w:gridCol w:w="2883"/>
      </w:tblGrid>
      <w:tr w:rsidR="00A06419" w14:paraId="2DC59108" w14:textId="77777777" w:rsidTr="00A06419">
        <w:trPr>
          <w:trHeight w:val="347"/>
        </w:trPr>
        <w:tc>
          <w:tcPr>
            <w:tcW w:w="3410" w:type="dxa"/>
            <w:tcBorders>
              <w:left w:val="nil"/>
              <w:right w:val="nil"/>
            </w:tcBorders>
            <w:vAlign w:val="center"/>
          </w:tcPr>
          <w:p w14:paraId="02269CF0" w14:textId="4B8275B7" w:rsidR="00A06419" w:rsidRDefault="00A06419" w:rsidP="00A91931">
            <w:pPr>
              <w:pBdr>
                <w:top w:val="nil"/>
                <w:left w:val="nil"/>
                <w:bottom w:val="nil"/>
                <w:right w:val="nil"/>
                <w:between w:val="nil"/>
              </w:pBdr>
              <w:spacing w:line="276" w:lineRule="auto"/>
              <w:ind w:right="0" w:firstLine="0"/>
              <w:jc w:val="center"/>
              <w:rPr>
                <w:b/>
                <w:color w:val="000000"/>
                <w:sz w:val="22"/>
                <w:szCs w:val="22"/>
              </w:rPr>
            </w:pPr>
          </w:p>
        </w:tc>
        <w:tc>
          <w:tcPr>
            <w:tcW w:w="2883" w:type="dxa"/>
            <w:tcBorders>
              <w:left w:val="nil"/>
              <w:right w:val="nil"/>
            </w:tcBorders>
            <w:vAlign w:val="center"/>
          </w:tcPr>
          <w:p w14:paraId="1E5F50BF" w14:textId="125EA1F0" w:rsidR="00A06419" w:rsidRDefault="00A06419" w:rsidP="00A91931">
            <w:pPr>
              <w:pBdr>
                <w:top w:val="nil"/>
                <w:left w:val="nil"/>
                <w:bottom w:val="nil"/>
                <w:right w:val="nil"/>
                <w:between w:val="nil"/>
              </w:pBdr>
              <w:spacing w:line="276" w:lineRule="auto"/>
              <w:ind w:right="0" w:firstLine="0"/>
              <w:jc w:val="center"/>
              <w:rPr>
                <w:b/>
                <w:color w:val="000000"/>
                <w:sz w:val="22"/>
                <w:szCs w:val="22"/>
              </w:rPr>
            </w:pPr>
            <w:r>
              <w:rPr>
                <w:b/>
                <w:color w:val="000000"/>
                <w:sz w:val="22"/>
                <w:szCs w:val="22"/>
              </w:rPr>
              <w:t>R-Square</w:t>
            </w:r>
          </w:p>
        </w:tc>
        <w:tc>
          <w:tcPr>
            <w:tcW w:w="2883" w:type="dxa"/>
            <w:tcBorders>
              <w:left w:val="nil"/>
              <w:right w:val="nil"/>
            </w:tcBorders>
            <w:vAlign w:val="center"/>
          </w:tcPr>
          <w:p w14:paraId="49A973A6" w14:textId="7EB61BEF" w:rsidR="00A06419" w:rsidRDefault="00A06419" w:rsidP="00A91931">
            <w:pPr>
              <w:pBdr>
                <w:top w:val="nil"/>
                <w:left w:val="nil"/>
                <w:bottom w:val="nil"/>
                <w:right w:val="nil"/>
                <w:between w:val="nil"/>
              </w:pBdr>
              <w:spacing w:line="276" w:lineRule="auto"/>
              <w:ind w:right="0" w:firstLine="0"/>
              <w:jc w:val="center"/>
              <w:rPr>
                <w:b/>
                <w:color w:val="000000"/>
                <w:sz w:val="22"/>
                <w:szCs w:val="22"/>
              </w:rPr>
            </w:pPr>
            <w:r>
              <w:rPr>
                <w:b/>
                <w:color w:val="000000"/>
                <w:sz w:val="22"/>
                <w:szCs w:val="22"/>
              </w:rPr>
              <w:t>R-Square Adjusted</w:t>
            </w:r>
          </w:p>
        </w:tc>
      </w:tr>
      <w:tr w:rsidR="00A06419" w14:paraId="3487E873" w14:textId="77777777" w:rsidTr="002D5949">
        <w:trPr>
          <w:trHeight w:val="347"/>
        </w:trPr>
        <w:tc>
          <w:tcPr>
            <w:tcW w:w="3410" w:type="dxa"/>
            <w:tcBorders>
              <w:left w:val="nil"/>
              <w:right w:val="nil"/>
            </w:tcBorders>
          </w:tcPr>
          <w:p w14:paraId="0F5998EE" w14:textId="6B4D478D" w:rsidR="00A06419" w:rsidRDefault="00A06419" w:rsidP="00A06419">
            <w:pPr>
              <w:pBdr>
                <w:top w:val="nil"/>
                <w:left w:val="nil"/>
                <w:bottom w:val="nil"/>
                <w:right w:val="nil"/>
                <w:between w:val="nil"/>
              </w:pBdr>
              <w:spacing w:line="276" w:lineRule="auto"/>
              <w:ind w:right="0" w:firstLine="0"/>
              <w:rPr>
                <w:color w:val="000000"/>
                <w:sz w:val="22"/>
                <w:szCs w:val="22"/>
              </w:rPr>
            </w:pPr>
            <w:proofErr w:type="gramStart"/>
            <w:r>
              <w:rPr>
                <w:sz w:val="22"/>
                <w:szCs w:val="22"/>
              </w:rPr>
              <w:t xml:space="preserve">Zakat </w:t>
            </w:r>
            <w:r>
              <w:t xml:space="preserve"> </w:t>
            </w:r>
            <w:r>
              <w:rPr>
                <w:sz w:val="22"/>
                <w:szCs w:val="22"/>
              </w:rPr>
              <w:t>D</w:t>
            </w:r>
            <w:r w:rsidRPr="007605F2">
              <w:rPr>
                <w:sz w:val="22"/>
                <w:szCs w:val="22"/>
              </w:rPr>
              <w:t>ecision</w:t>
            </w:r>
            <w:proofErr w:type="gramEnd"/>
          </w:p>
        </w:tc>
        <w:tc>
          <w:tcPr>
            <w:tcW w:w="2883" w:type="dxa"/>
            <w:tcBorders>
              <w:left w:val="nil"/>
              <w:right w:val="nil"/>
            </w:tcBorders>
            <w:vAlign w:val="bottom"/>
          </w:tcPr>
          <w:p w14:paraId="7B4C9EB3" w14:textId="7C167479" w:rsidR="00A06419" w:rsidRPr="00A06419" w:rsidRDefault="00A06419" w:rsidP="00A06419">
            <w:pPr>
              <w:pBdr>
                <w:top w:val="nil"/>
                <w:left w:val="nil"/>
                <w:bottom w:val="nil"/>
                <w:right w:val="nil"/>
                <w:between w:val="nil"/>
              </w:pBdr>
              <w:spacing w:line="276" w:lineRule="auto"/>
              <w:ind w:right="0" w:firstLine="0"/>
              <w:jc w:val="center"/>
              <w:rPr>
                <w:color w:val="000000"/>
                <w:sz w:val="22"/>
                <w:szCs w:val="22"/>
              </w:rPr>
            </w:pPr>
            <w:r>
              <w:rPr>
                <w:color w:val="000000"/>
                <w:sz w:val="22"/>
                <w:szCs w:val="22"/>
                <w:lang w:bidi="ar-SA"/>
              </w:rPr>
              <w:t>0.</w:t>
            </w:r>
            <w:r w:rsidRPr="00A06419">
              <w:rPr>
                <w:color w:val="000000"/>
                <w:sz w:val="22"/>
                <w:szCs w:val="22"/>
                <w:lang w:bidi="ar-SA"/>
              </w:rPr>
              <w:t>822</w:t>
            </w:r>
          </w:p>
        </w:tc>
        <w:tc>
          <w:tcPr>
            <w:tcW w:w="2883" w:type="dxa"/>
            <w:tcBorders>
              <w:left w:val="nil"/>
              <w:right w:val="nil"/>
            </w:tcBorders>
            <w:vAlign w:val="bottom"/>
          </w:tcPr>
          <w:p w14:paraId="45713ABA" w14:textId="523C261B" w:rsidR="00A06419" w:rsidRPr="00A06419" w:rsidRDefault="00A06419" w:rsidP="00A06419">
            <w:pPr>
              <w:pBdr>
                <w:top w:val="nil"/>
                <w:left w:val="nil"/>
                <w:bottom w:val="nil"/>
                <w:right w:val="nil"/>
                <w:between w:val="nil"/>
              </w:pBdr>
              <w:spacing w:line="276" w:lineRule="auto"/>
              <w:ind w:right="0" w:firstLine="0"/>
              <w:jc w:val="center"/>
              <w:rPr>
                <w:color w:val="000000"/>
                <w:sz w:val="22"/>
                <w:szCs w:val="22"/>
              </w:rPr>
            </w:pPr>
            <w:r w:rsidRPr="00A06419">
              <w:rPr>
                <w:color w:val="000000"/>
                <w:sz w:val="22"/>
                <w:szCs w:val="22"/>
                <w:lang w:bidi="ar-SA"/>
              </w:rPr>
              <w:t>0.819</w:t>
            </w:r>
          </w:p>
        </w:tc>
      </w:tr>
    </w:tbl>
    <w:p w14:paraId="373E65FE" w14:textId="59835397" w:rsidR="00A06419" w:rsidRDefault="00A06419">
      <w:pPr>
        <w:pBdr>
          <w:top w:val="nil"/>
          <w:left w:val="nil"/>
          <w:bottom w:val="nil"/>
          <w:right w:val="nil"/>
          <w:between w:val="nil"/>
        </w:pBdr>
        <w:spacing w:after="0" w:line="276" w:lineRule="auto"/>
        <w:ind w:right="0" w:firstLine="0"/>
        <w:rPr>
          <w:bCs/>
          <w:i/>
          <w:iCs/>
          <w:color w:val="000000"/>
          <w:sz w:val="22"/>
          <w:szCs w:val="22"/>
        </w:rPr>
      </w:pPr>
      <w:r>
        <w:rPr>
          <w:bCs/>
          <w:i/>
          <w:iCs/>
          <w:color w:val="000000"/>
          <w:sz w:val="22"/>
          <w:szCs w:val="22"/>
        </w:rPr>
        <w:t>Source: data processed results, 2024</w:t>
      </w:r>
    </w:p>
    <w:p w14:paraId="46211D55" w14:textId="7A155E09" w:rsidR="002915DC" w:rsidRDefault="002915DC" w:rsidP="002915DC">
      <w:pPr>
        <w:pBdr>
          <w:top w:val="nil"/>
          <w:left w:val="nil"/>
          <w:bottom w:val="nil"/>
          <w:right w:val="nil"/>
          <w:between w:val="nil"/>
        </w:pBdr>
        <w:spacing w:after="0" w:line="276" w:lineRule="auto"/>
        <w:ind w:right="0" w:firstLine="0"/>
        <w:jc w:val="center"/>
        <w:rPr>
          <w:b/>
          <w:color w:val="000000"/>
          <w:sz w:val="22"/>
          <w:szCs w:val="22"/>
        </w:rPr>
      </w:pPr>
      <w:r>
        <w:rPr>
          <w:b/>
          <w:color w:val="000000"/>
          <w:sz w:val="22"/>
          <w:szCs w:val="22"/>
        </w:rPr>
        <w:t xml:space="preserve">Table 4. </w:t>
      </w:r>
      <w:r>
        <w:rPr>
          <w:color w:val="000000"/>
          <w:sz w:val="22"/>
          <w:szCs w:val="22"/>
        </w:rPr>
        <w:t>Hypothesis Test Results</w:t>
      </w:r>
    </w:p>
    <w:tbl>
      <w:tblPr>
        <w:tblStyle w:val="a0"/>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477"/>
        <w:gridCol w:w="1521"/>
        <w:gridCol w:w="1581"/>
        <w:gridCol w:w="1582"/>
        <w:gridCol w:w="1210"/>
      </w:tblGrid>
      <w:tr w:rsidR="002915DC" w14:paraId="2FEFBB47" w14:textId="77777777" w:rsidTr="002915DC">
        <w:trPr>
          <w:trHeight w:val="780"/>
        </w:trPr>
        <w:tc>
          <w:tcPr>
            <w:tcW w:w="1843" w:type="dxa"/>
            <w:tcBorders>
              <w:left w:val="nil"/>
              <w:right w:val="nil"/>
            </w:tcBorders>
            <w:vAlign w:val="center"/>
          </w:tcPr>
          <w:p w14:paraId="7F6F196C" w14:textId="5FA8F67D" w:rsidR="002915DC" w:rsidRDefault="002915DC" w:rsidP="002915DC">
            <w:pPr>
              <w:pBdr>
                <w:top w:val="nil"/>
                <w:left w:val="nil"/>
                <w:bottom w:val="nil"/>
                <w:right w:val="nil"/>
                <w:between w:val="nil"/>
              </w:pBdr>
              <w:spacing w:line="276" w:lineRule="auto"/>
              <w:ind w:right="0" w:firstLine="0"/>
              <w:jc w:val="center"/>
              <w:rPr>
                <w:b/>
                <w:color w:val="000000"/>
                <w:sz w:val="22"/>
                <w:szCs w:val="22"/>
              </w:rPr>
            </w:pPr>
          </w:p>
        </w:tc>
        <w:tc>
          <w:tcPr>
            <w:tcW w:w="1477" w:type="dxa"/>
            <w:tcBorders>
              <w:left w:val="nil"/>
              <w:right w:val="nil"/>
            </w:tcBorders>
            <w:vAlign w:val="bottom"/>
          </w:tcPr>
          <w:p w14:paraId="642F3261" w14:textId="5C02161F" w:rsidR="002915DC" w:rsidRPr="002915DC" w:rsidRDefault="002915DC" w:rsidP="002915DC">
            <w:pPr>
              <w:pBdr>
                <w:top w:val="nil"/>
                <w:left w:val="nil"/>
                <w:bottom w:val="nil"/>
                <w:right w:val="nil"/>
                <w:between w:val="nil"/>
              </w:pBdr>
              <w:spacing w:line="276" w:lineRule="auto"/>
              <w:ind w:right="0" w:firstLine="0"/>
              <w:jc w:val="center"/>
              <w:rPr>
                <w:b/>
                <w:bCs/>
                <w:color w:val="000000"/>
                <w:sz w:val="22"/>
                <w:szCs w:val="22"/>
              </w:rPr>
            </w:pPr>
            <w:r w:rsidRPr="002915DC">
              <w:rPr>
                <w:b/>
                <w:bCs/>
                <w:color w:val="000000"/>
                <w:sz w:val="22"/>
                <w:szCs w:val="22"/>
                <w:lang w:bidi="ar-SA"/>
              </w:rPr>
              <w:t>Original sample (O)</w:t>
            </w:r>
          </w:p>
        </w:tc>
        <w:tc>
          <w:tcPr>
            <w:tcW w:w="1521" w:type="dxa"/>
            <w:tcBorders>
              <w:left w:val="nil"/>
              <w:right w:val="nil"/>
            </w:tcBorders>
            <w:vAlign w:val="bottom"/>
          </w:tcPr>
          <w:p w14:paraId="01AC8DAE" w14:textId="3ACE0420" w:rsidR="002915DC" w:rsidRPr="002915DC" w:rsidRDefault="002915DC" w:rsidP="002915DC">
            <w:pPr>
              <w:pBdr>
                <w:top w:val="nil"/>
                <w:left w:val="nil"/>
                <w:bottom w:val="nil"/>
                <w:right w:val="nil"/>
                <w:between w:val="nil"/>
              </w:pBdr>
              <w:spacing w:line="276" w:lineRule="auto"/>
              <w:ind w:right="0" w:firstLine="0"/>
              <w:jc w:val="center"/>
              <w:rPr>
                <w:b/>
                <w:bCs/>
                <w:color w:val="000000"/>
                <w:sz w:val="22"/>
                <w:szCs w:val="22"/>
              </w:rPr>
            </w:pPr>
            <w:r w:rsidRPr="002915DC">
              <w:rPr>
                <w:b/>
                <w:bCs/>
                <w:color w:val="000000"/>
                <w:sz w:val="22"/>
                <w:szCs w:val="22"/>
                <w:lang w:bidi="ar-SA"/>
              </w:rPr>
              <w:t>Sample mean (M)</w:t>
            </w:r>
          </w:p>
        </w:tc>
        <w:tc>
          <w:tcPr>
            <w:tcW w:w="1581" w:type="dxa"/>
            <w:tcBorders>
              <w:left w:val="nil"/>
              <w:right w:val="nil"/>
            </w:tcBorders>
            <w:vAlign w:val="bottom"/>
          </w:tcPr>
          <w:p w14:paraId="53C408E7" w14:textId="518F46D2" w:rsidR="002915DC" w:rsidRPr="002915DC" w:rsidRDefault="002915DC" w:rsidP="002915DC">
            <w:pPr>
              <w:ind w:firstLine="0"/>
              <w:jc w:val="center"/>
              <w:rPr>
                <w:b/>
                <w:bCs/>
                <w:sz w:val="22"/>
                <w:szCs w:val="22"/>
              </w:rPr>
            </w:pPr>
            <w:r w:rsidRPr="002915DC">
              <w:rPr>
                <w:b/>
                <w:bCs/>
                <w:color w:val="000000"/>
                <w:sz w:val="22"/>
                <w:szCs w:val="22"/>
                <w:lang w:bidi="ar-SA"/>
              </w:rPr>
              <w:t>Standard deviation (STDEV)</w:t>
            </w:r>
          </w:p>
        </w:tc>
        <w:tc>
          <w:tcPr>
            <w:tcW w:w="1582" w:type="dxa"/>
            <w:tcBorders>
              <w:left w:val="nil"/>
              <w:right w:val="nil"/>
            </w:tcBorders>
            <w:vAlign w:val="bottom"/>
          </w:tcPr>
          <w:p w14:paraId="229664B5" w14:textId="6C1695CF" w:rsidR="002915DC" w:rsidRPr="002915DC" w:rsidRDefault="002915DC" w:rsidP="002915DC">
            <w:pPr>
              <w:ind w:firstLine="0"/>
              <w:jc w:val="center"/>
              <w:rPr>
                <w:b/>
                <w:bCs/>
                <w:sz w:val="22"/>
                <w:szCs w:val="22"/>
              </w:rPr>
            </w:pPr>
            <w:r w:rsidRPr="002915DC">
              <w:rPr>
                <w:b/>
                <w:bCs/>
                <w:color w:val="000000"/>
                <w:sz w:val="22"/>
                <w:szCs w:val="22"/>
                <w:lang w:bidi="ar-SA"/>
              </w:rPr>
              <w:t>T statistics (|O/STDEV|)</w:t>
            </w:r>
          </w:p>
        </w:tc>
        <w:tc>
          <w:tcPr>
            <w:tcW w:w="1210" w:type="dxa"/>
            <w:tcBorders>
              <w:left w:val="nil"/>
              <w:right w:val="nil"/>
            </w:tcBorders>
            <w:vAlign w:val="bottom"/>
          </w:tcPr>
          <w:p w14:paraId="7EA2359D" w14:textId="5E92916C" w:rsidR="002915DC" w:rsidRPr="002915DC" w:rsidRDefault="002915DC" w:rsidP="002915DC">
            <w:pPr>
              <w:ind w:firstLine="0"/>
              <w:jc w:val="center"/>
              <w:rPr>
                <w:b/>
                <w:bCs/>
                <w:sz w:val="22"/>
                <w:szCs w:val="22"/>
              </w:rPr>
            </w:pPr>
            <w:r w:rsidRPr="002915DC">
              <w:rPr>
                <w:b/>
                <w:bCs/>
                <w:color w:val="000000"/>
                <w:sz w:val="22"/>
                <w:szCs w:val="22"/>
                <w:lang w:bidi="ar-SA"/>
              </w:rPr>
              <w:t>P values</w:t>
            </w:r>
          </w:p>
        </w:tc>
      </w:tr>
      <w:tr w:rsidR="002915DC" w14:paraId="67781205" w14:textId="77777777" w:rsidTr="002915DC">
        <w:trPr>
          <w:trHeight w:val="297"/>
        </w:trPr>
        <w:tc>
          <w:tcPr>
            <w:tcW w:w="1843" w:type="dxa"/>
            <w:tcBorders>
              <w:left w:val="nil"/>
              <w:right w:val="nil"/>
            </w:tcBorders>
          </w:tcPr>
          <w:p w14:paraId="1AF0545C" w14:textId="755DBE92" w:rsidR="002915DC" w:rsidRPr="002915DC" w:rsidRDefault="002915DC" w:rsidP="002915DC">
            <w:pPr>
              <w:pBdr>
                <w:top w:val="nil"/>
                <w:left w:val="nil"/>
                <w:bottom w:val="nil"/>
                <w:right w:val="nil"/>
                <w:between w:val="nil"/>
              </w:pBdr>
              <w:spacing w:line="276" w:lineRule="auto"/>
              <w:ind w:right="0" w:firstLine="0"/>
              <w:rPr>
                <w:color w:val="000000"/>
                <w:sz w:val="22"/>
                <w:szCs w:val="22"/>
              </w:rPr>
            </w:pPr>
            <w:r w:rsidRPr="002915DC">
              <w:rPr>
                <w:color w:val="000000"/>
                <w:sz w:val="22"/>
                <w:szCs w:val="22"/>
              </w:rPr>
              <w:t xml:space="preserve">Social Media -&gt; </w:t>
            </w:r>
            <w:proofErr w:type="gramStart"/>
            <w:r w:rsidRPr="002915DC">
              <w:rPr>
                <w:sz w:val="22"/>
                <w:szCs w:val="22"/>
              </w:rPr>
              <w:t>Zakat  Decision</w:t>
            </w:r>
            <w:proofErr w:type="gramEnd"/>
          </w:p>
        </w:tc>
        <w:tc>
          <w:tcPr>
            <w:tcW w:w="1477" w:type="dxa"/>
            <w:tcBorders>
              <w:left w:val="nil"/>
              <w:right w:val="nil"/>
            </w:tcBorders>
          </w:tcPr>
          <w:p w14:paraId="10E0FE6E" w14:textId="38B6E342" w:rsidR="002915DC" w:rsidRPr="002915DC" w:rsidRDefault="002915DC" w:rsidP="002915DC">
            <w:pPr>
              <w:pBdr>
                <w:top w:val="nil"/>
                <w:left w:val="nil"/>
                <w:bottom w:val="nil"/>
                <w:right w:val="nil"/>
                <w:between w:val="nil"/>
              </w:pBdr>
              <w:spacing w:line="276" w:lineRule="auto"/>
              <w:ind w:right="0" w:firstLine="0"/>
              <w:jc w:val="center"/>
              <w:rPr>
                <w:color w:val="000000"/>
                <w:sz w:val="22"/>
                <w:szCs w:val="22"/>
              </w:rPr>
            </w:pPr>
            <w:r w:rsidRPr="002915DC">
              <w:rPr>
                <w:sz w:val="22"/>
                <w:szCs w:val="22"/>
              </w:rPr>
              <w:t>0.145</w:t>
            </w:r>
          </w:p>
        </w:tc>
        <w:tc>
          <w:tcPr>
            <w:tcW w:w="1521" w:type="dxa"/>
            <w:tcBorders>
              <w:left w:val="nil"/>
              <w:right w:val="nil"/>
            </w:tcBorders>
          </w:tcPr>
          <w:p w14:paraId="228D6D7F" w14:textId="5B392860" w:rsidR="002915DC" w:rsidRPr="002915DC" w:rsidRDefault="002915DC" w:rsidP="002915DC">
            <w:pPr>
              <w:pBdr>
                <w:top w:val="nil"/>
                <w:left w:val="nil"/>
                <w:bottom w:val="nil"/>
                <w:right w:val="nil"/>
                <w:between w:val="nil"/>
              </w:pBdr>
              <w:spacing w:line="276" w:lineRule="auto"/>
              <w:ind w:right="0" w:firstLine="0"/>
              <w:jc w:val="center"/>
              <w:rPr>
                <w:color w:val="000000"/>
                <w:sz w:val="22"/>
                <w:szCs w:val="22"/>
              </w:rPr>
            </w:pPr>
            <w:r w:rsidRPr="002915DC">
              <w:rPr>
                <w:sz w:val="22"/>
                <w:szCs w:val="22"/>
              </w:rPr>
              <w:t>0.149</w:t>
            </w:r>
          </w:p>
        </w:tc>
        <w:tc>
          <w:tcPr>
            <w:tcW w:w="1581" w:type="dxa"/>
            <w:tcBorders>
              <w:left w:val="nil"/>
              <w:right w:val="nil"/>
            </w:tcBorders>
          </w:tcPr>
          <w:p w14:paraId="26AE6912" w14:textId="3ACEDD11" w:rsidR="002915DC" w:rsidRPr="002915DC" w:rsidRDefault="002915DC" w:rsidP="002915DC">
            <w:pPr>
              <w:pBdr>
                <w:top w:val="nil"/>
                <w:left w:val="nil"/>
                <w:bottom w:val="nil"/>
                <w:right w:val="nil"/>
                <w:between w:val="nil"/>
              </w:pBdr>
              <w:spacing w:line="276" w:lineRule="auto"/>
              <w:ind w:right="0" w:firstLine="0"/>
              <w:jc w:val="center"/>
              <w:rPr>
                <w:color w:val="000000"/>
                <w:sz w:val="22"/>
                <w:szCs w:val="22"/>
              </w:rPr>
            </w:pPr>
            <w:r w:rsidRPr="002915DC">
              <w:rPr>
                <w:sz w:val="22"/>
                <w:szCs w:val="22"/>
              </w:rPr>
              <w:t>0.069</w:t>
            </w:r>
          </w:p>
        </w:tc>
        <w:tc>
          <w:tcPr>
            <w:tcW w:w="1582" w:type="dxa"/>
            <w:tcBorders>
              <w:left w:val="nil"/>
              <w:right w:val="nil"/>
            </w:tcBorders>
          </w:tcPr>
          <w:p w14:paraId="0C019968" w14:textId="2D03A81F" w:rsidR="002915DC" w:rsidRPr="002915DC" w:rsidRDefault="002915DC" w:rsidP="002915DC">
            <w:pPr>
              <w:pBdr>
                <w:top w:val="nil"/>
                <w:left w:val="nil"/>
                <w:bottom w:val="nil"/>
                <w:right w:val="nil"/>
                <w:between w:val="nil"/>
              </w:pBdr>
              <w:spacing w:line="276" w:lineRule="auto"/>
              <w:ind w:right="0" w:firstLine="0"/>
              <w:jc w:val="center"/>
              <w:rPr>
                <w:color w:val="000000"/>
                <w:sz w:val="22"/>
                <w:szCs w:val="22"/>
              </w:rPr>
            </w:pPr>
            <w:r w:rsidRPr="002915DC">
              <w:rPr>
                <w:sz w:val="22"/>
                <w:szCs w:val="22"/>
              </w:rPr>
              <w:t>2.104</w:t>
            </w:r>
          </w:p>
        </w:tc>
        <w:tc>
          <w:tcPr>
            <w:tcW w:w="1210" w:type="dxa"/>
            <w:tcBorders>
              <w:left w:val="nil"/>
              <w:right w:val="nil"/>
            </w:tcBorders>
          </w:tcPr>
          <w:p w14:paraId="3466D14C" w14:textId="00558A07" w:rsidR="002915DC" w:rsidRPr="002915DC" w:rsidRDefault="002915DC" w:rsidP="002915DC">
            <w:pPr>
              <w:pBdr>
                <w:top w:val="nil"/>
                <w:left w:val="nil"/>
                <w:bottom w:val="nil"/>
                <w:right w:val="nil"/>
                <w:between w:val="nil"/>
              </w:pBdr>
              <w:spacing w:line="276" w:lineRule="auto"/>
              <w:ind w:right="0" w:firstLine="0"/>
              <w:jc w:val="center"/>
              <w:rPr>
                <w:color w:val="000000"/>
                <w:sz w:val="22"/>
                <w:szCs w:val="22"/>
              </w:rPr>
            </w:pPr>
            <w:r w:rsidRPr="002915DC">
              <w:rPr>
                <w:sz w:val="22"/>
                <w:szCs w:val="22"/>
              </w:rPr>
              <w:t>0.035</w:t>
            </w:r>
          </w:p>
        </w:tc>
      </w:tr>
      <w:tr w:rsidR="002915DC" w14:paraId="7A6EF0E8" w14:textId="77777777" w:rsidTr="002915DC">
        <w:trPr>
          <w:trHeight w:val="297"/>
        </w:trPr>
        <w:tc>
          <w:tcPr>
            <w:tcW w:w="1843" w:type="dxa"/>
            <w:tcBorders>
              <w:left w:val="nil"/>
              <w:right w:val="nil"/>
            </w:tcBorders>
          </w:tcPr>
          <w:p w14:paraId="0458399D" w14:textId="04AC3C62" w:rsidR="002915DC" w:rsidRPr="002915DC" w:rsidRDefault="002915DC" w:rsidP="002915DC">
            <w:pPr>
              <w:pBdr>
                <w:top w:val="nil"/>
                <w:left w:val="nil"/>
                <w:bottom w:val="nil"/>
                <w:right w:val="nil"/>
                <w:between w:val="nil"/>
              </w:pBdr>
              <w:spacing w:line="276" w:lineRule="auto"/>
              <w:ind w:right="0" w:firstLine="0"/>
              <w:rPr>
                <w:color w:val="000000"/>
                <w:sz w:val="22"/>
                <w:szCs w:val="22"/>
              </w:rPr>
            </w:pPr>
            <w:r w:rsidRPr="002915DC">
              <w:rPr>
                <w:color w:val="000000"/>
                <w:sz w:val="22"/>
                <w:szCs w:val="22"/>
                <w:lang w:bidi="ar-SA"/>
              </w:rPr>
              <w:t xml:space="preserve">Crowdfunding -&gt; </w:t>
            </w:r>
            <w:proofErr w:type="gramStart"/>
            <w:r w:rsidRPr="002915DC">
              <w:rPr>
                <w:sz w:val="22"/>
                <w:szCs w:val="22"/>
              </w:rPr>
              <w:t>Zakat  Decision</w:t>
            </w:r>
            <w:proofErr w:type="gramEnd"/>
          </w:p>
        </w:tc>
        <w:tc>
          <w:tcPr>
            <w:tcW w:w="1477" w:type="dxa"/>
            <w:tcBorders>
              <w:left w:val="nil"/>
              <w:right w:val="nil"/>
            </w:tcBorders>
          </w:tcPr>
          <w:p w14:paraId="47A6EFCF" w14:textId="6C9CDD12" w:rsidR="002915DC" w:rsidRPr="002915DC" w:rsidRDefault="002915DC" w:rsidP="002915DC">
            <w:pPr>
              <w:pBdr>
                <w:top w:val="nil"/>
                <w:left w:val="nil"/>
                <w:bottom w:val="nil"/>
                <w:right w:val="nil"/>
                <w:between w:val="nil"/>
              </w:pBdr>
              <w:spacing w:line="276" w:lineRule="auto"/>
              <w:ind w:right="0" w:firstLine="0"/>
              <w:jc w:val="center"/>
              <w:rPr>
                <w:color w:val="000000"/>
                <w:sz w:val="22"/>
                <w:szCs w:val="22"/>
              </w:rPr>
            </w:pPr>
            <w:r w:rsidRPr="002915DC">
              <w:rPr>
                <w:sz w:val="22"/>
                <w:szCs w:val="22"/>
              </w:rPr>
              <w:t>0.784</w:t>
            </w:r>
          </w:p>
        </w:tc>
        <w:tc>
          <w:tcPr>
            <w:tcW w:w="1521" w:type="dxa"/>
            <w:tcBorders>
              <w:left w:val="nil"/>
              <w:right w:val="nil"/>
            </w:tcBorders>
          </w:tcPr>
          <w:p w14:paraId="6A4AC5BE" w14:textId="3C737567" w:rsidR="002915DC" w:rsidRPr="002915DC" w:rsidRDefault="002915DC" w:rsidP="002915DC">
            <w:pPr>
              <w:pBdr>
                <w:top w:val="nil"/>
                <w:left w:val="nil"/>
                <w:bottom w:val="nil"/>
                <w:right w:val="nil"/>
                <w:between w:val="nil"/>
              </w:pBdr>
              <w:spacing w:line="276" w:lineRule="auto"/>
              <w:ind w:right="0" w:firstLine="0"/>
              <w:jc w:val="center"/>
              <w:rPr>
                <w:color w:val="000000"/>
                <w:sz w:val="22"/>
                <w:szCs w:val="22"/>
              </w:rPr>
            </w:pPr>
            <w:r w:rsidRPr="002915DC">
              <w:rPr>
                <w:sz w:val="22"/>
                <w:szCs w:val="22"/>
              </w:rPr>
              <w:t>0.779</w:t>
            </w:r>
          </w:p>
        </w:tc>
        <w:tc>
          <w:tcPr>
            <w:tcW w:w="1581" w:type="dxa"/>
            <w:tcBorders>
              <w:left w:val="nil"/>
              <w:right w:val="nil"/>
            </w:tcBorders>
          </w:tcPr>
          <w:p w14:paraId="5190F94B" w14:textId="346BC77C" w:rsidR="002915DC" w:rsidRPr="002915DC" w:rsidRDefault="002915DC" w:rsidP="002915DC">
            <w:pPr>
              <w:pBdr>
                <w:top w:val="nil"/>
                <w:left w:val="nil"/>
                <w:bottom w:val="nil"/>
                <w:right w:val="nil"/>
                <w:between w:val="nil"/>
              </w:pBdr>
              <w:spacing w:line="276" w:lineRule="auto"/>
              <w:ind w:right="0" w:firstLine="0"/>
              <w:jc w:val="center"/>
              <w:rPr>
                <w:color w:val="000000"/>
                <w:sz w:val="22"/>
                <w:szCs w:val="22"/>
              </w:rPr>
            </w:pPr>
            <w:r w:rsidRPr="002915DC">
              <w:rPr>
                <w:sz w:val="22"/>
                <w:szCs w:val="22"/>
              </w:rPr>
              <w:t>0.061</w:t>
            </w:r>
          </w:p>
        </w:tc>
        <w:tc>
          <w:tcPr>
            <w:tcW w:w="1582" w:type="dxa"/>
            <w:tcBorders>
              <w:left w:val="nil"/>
              <w:right w:val="nil"/>
            </w:tcBorders>
          </w:tcPr>
          <w:p w14:paraId="41B881F8" w14:textId="25D0BC6F" w:rsidR="002915DC" w:rsidRPr="002915DC" w:rsidRDefault="002915DC" w:rsidP="002915DC">
            <w:pPr>
              <w:pBdr>
                <w:top w:val="nil"/>
                <w:left w:val="nil"/>
                <w:bottom w:val="nil"/>
                <w:right w:val="nil"/>
                <w:between w:val="nil"/>
              </w:pBdr>
              <w:spacing w:line="276" w:lineRule="auto"/>
              <w:ind w:right="0" w:firstLine="0"/>
              <w:jc w:val="center"/>
              <w:rPr>
                <w:color w:val="000000"/>
                <w:sz w:val="22"/>
                <w:szCs w:val="22"/>
              </w:rPr>
            </w:pPr>
            <w:r w:rsidRPr="002915DC">
              <w:rPr>
                <w:sz w:val="22"/>
                <w:szCs w:val="22"/>
              </w:rPr>
              <w:t>12.911</w:t>
            </w:r>
          </w:p>
        </w:tc>
        <w:tc>
          <w:tcPr>
            <w:tcW w:w="1210" w:type="dxa"/>
            <w:tcBorders>
              <w:left w:val="nil"/>
              <w:right w:val="nil"/>
            </w:tcBorders>
          </w:tcPr>
          <w:p w14:paraId="5E5EEB1F" w14:textId="53D9C6BD" w:rsidR="002915DC" w:rsidRPr="002915DC" w:rsidRDefault="002915DC" w:rsidP="002915DC">
            <w:pPr>
              <w:pBdr>
                <w:top w:val="nil"/>
                <w:left w:val="nil"/>
                <w:bottom w:val="nil"/>
                <w:right w:val="nil"/>
                <w:between w:val="nil"/>
              </w:pBdr>
              <w:spacing w:line="276" w:lineRule="auto"/>
              <w:ind w:right="0" w:firstLine="0"/>
              <w:jc w:val="center"/>
              <w:rPr>
                <w:color w:val="000000"/>
                <w:sz w:val="22"/>
                <w:szCs w:val="22"/>
              </w:rPr>
            </w:pPr>
            <w:r w:rsidRPr="002915DC">
              <w:rPr>
                <w:sz w:val="22"/>
                <w:szCs w:val="22"/>
              </w:rPr>
              <w:t>0.000</w:t>
            </w:r>
          </w:p>
        </w:tc>
      </w:tr>
    </w:tbl>
    <w:p w14:paraId="0F99CDBB" w14:textId="77777777" w:rsidR="00F815E0" w:rsidRDefault="00F815E0" w:rsidP="00F815E0">
      <w:pPr>
        <w:pBdr>
          <w:top w:val="nil"/>
          <w:left w:val="nil"/>
          <w:bottom w:val="nil"/>
          <w:right w:val="nil"/>
          <w:between w:val="nil"/>
        </w:pBdr>
        <w:spacing w:after="0" w:line="276" w:lineRule="auto"/>
        <w:ind w:right="0" w:firstLine="0"/>
        <w:rPr>
          <w:bCs/>
          <w:i/>
          <w:iCs/>
          <w:color w:val="000000"/>
          <w:sz w:val="22"/>
          <w:szCs w:val="22"/>
        </w:rPr>
      </w:pPr>
      <w:r>
        <w:rPr>
          <w:bCs/>
          <w:i/>
          <w:iCs/>
          <w:color w:val="000000"/>
          <w:sz w:val="22"/>
          <w:szCs w:val="22"/>
        </w:rPr>
        <w:t>Source: data processed results, 2024</w:t>
      </w:r>
    </w:p>
    <w:p w14:paraId="347CB2AB" w14:textId="77777777" w:rsidR="00743D67" w:rsidRPr="00A06419" w:rsidRDefault="00743D67" w:rsidP="00743D67">
      <w:pPr>
        <w:pBdr>
          <w:top w:val="nil"/>
          <w:left w:val="nil"/>
          <w:bottom w:val="nil"/>
          <w:right w:val="nil"/>
          <w:between w:val="nil"/>
        </w:pBdr>
        <w:spacing w:after="0" w:line="276" w:lineRule="auto"/>
        <w:ind w:right="0" w:firstLine="0"/>
        <w:rPr>
          <w:bCs/>
          <w:color w:val="000000"/>
          <w:sz w:val="22"/>
          <w:szCs w:val="22"/>
          <w:lang w:val="en-ID"/>
        </w:rPr>
      </w:pPr>
      <w:r w:rsidRPr="00A06419">
        <w:rPr>
          <w:bCs/>
          <w:color w:val="000000"/>
          <w:sz w:val="22"/>
          <w:szCs w:val="22"/>
          <w:lang w:val="en-ID"/>
        </w:rPr>
        <w:t>The explanation is as follows:</w:t>
      </w:r>
    </w:p>
    <w:p w14:paraId="771FDAC8" w14:textId="5DE6162A" w:rsidR="00743D67" w:rsidRDefault="00743D67" w:rsidP="00743D67">
      <w:pPr>
        <w:pStyle w:val="ListParagraph"/>
        <w:numPr>
          <w:ilvl w:val="0"/>
          <w:numId w:val="1"/>
        </w:numPr>
        <w:pBdr>
          <w:top w:val="nil"/>
          <w:left w:val="nil"/>
          <w:bottom w:val="nil"/>
          <w:right w:val="nil"/>
          <w:between w:val="nil"/>
        </w:pBdr>
        <w:spacing w:after="0" w:line="276" w:lineRule="auto"/>
        <w:ind w:right="0"/>
        <w:rPr>
          <w:bCs/>
          <w:color w:val="000000"/>
          <w:sz w:val="22"/>
          <w:szCs w:val="22"/>
          <w:lang w:val="en-ID"/>
        </w:rPr>
      </w:pPr>
      <w:r w:rsidRPr="00743D67">
        <w:rPr>
          <w:bCs/>
          <w:color w:val="000000"/>
          <w:sz w:val="22"/>
          <w:szCs w:val="22"/>
          <w:lang w:val="en-ID"/>
        </w:rPr>
        <w:t>The Social Media variable obtained a statistical t value of 2.104&gt; 1.96 or P Values 0.035 &lt;0.05, so H</w:t>
      </w:r>
      <w:r>
        <w:rPr>
          <w:bCs/>
          <w:color w:val="000000"/>
          <w:sz w:val="22"/>
          <w:szCs w:val="22"/>
          <w:lang w:val="en-ID"/>
        </w:rPr>
        <w:t>1</w:t>
      </w:r>
      <w:r w:rsidRPr="00743D67">
        <w:rPr>
          <w:bCs/>
          <w:color w:val="000000"/>
          <w:sz w:val="22"/>
          <w:szCs w:val="22"/>
          <w:lang w:val="en-ID"/>
        </w:rPr>
        <w:t xml:space="preserve"> is accepted, namely, Crowdfunding affects the decision to give zakat.</w:t>
      </w:r>
    </w:p>
    <w:p w14:paraId="605E09E0" w14:textId="4DA42282" w:rsidR="00743D67" w:rsidRPr="00743D67" w:rsidRDefault="00743D67" w:rsidP="00743D67">
      <w:pPr>
        <w:pStyle w:val="ListParagraph"/>
        <w:numPr>
          <w:ilvl w:val="0"/>
          <w:numId w:val="1"/>
        </w:numPr>
        <w:pBdr>
          <w:top w:val="nil"/>
          <w:left w:val="nil"/>
          <w:bottom w:val="nil"/>
          <w:right w:val="nil"/>
          <w:between w:val="nil"/>
        </w:pBdr>
        <w:spacing w:after="0" w:line="276" w:lineRule="auto"/>
        <w:ind w:right="0"/>
        <w:rPr>
          <w:bCs/>
          <w:color w:val="000000"/>
          <w:sz w:val="22"/>
          <w:szCs w:val="22"/>
          <w:lang w:val="en-ID"/>
        </w:rPr>
      </w:pPr>
      <w:r w:rsidRPr="00743D67">
        <w:rPr>
          <w:bCs/>
          <w:color w:val="000000"/>
          <w:sz w:val="22"/>
          <w:szCs w:val="22"/>
          <w:lang w:val="en-ID"/>
        </w:rPr>
        <w:t>The Crowdfunding variable obtained a statistical t value of 12.911&gt; 1.96 or a P value of 0.000 &lt;0.05, so H</w:t>
      </w:r>
      <w:r>
        <w:rPr>
          <w:bCs/>
          <w:color w:val="000000"/>
          <w:sz w:val="22"/>
          <w:szCs w:val="22"/>
          <w:lang w:val="en-ID"/>
        </w:rPr>
        <w:t>2</w:t>
      </w:r>
      <w:r w:rsidRPr="00743D67">
        <w:rPr>
          <w:bCs/>
          <w:color w:val="000000"/>
          <w:sz w:val="22"/>
          <w:szCs w:val="22"/>
          <w:lang w:val="en-ID"/>
        </w:rPr>
        <w:t>, namely Crowdfunding, affects Tithing Decisions.</w:t>
      </w:r>
    </w:p>
    <w:p w14:paraId="0D0C85FB" w14:textId="77777777" w:rsidR="00743D67" w:rsidRPr="00743D67" w:rsidRDefault="00743D67" w:rsidP="00F815E0">
      <w:pPr>
        <w:pBdr>
          <w:top w:val="nil"/>
          <w:left w:val="nil"/>
          <w:bottom w:val="nil"/>
          <w:right w:val="nil"/>
          <w:between w:val="nil"/>
        </w:pBdr>
        <w:spacing w:after="0" w:line="276" w:lineRule="auto"/>
        <w:ind w:right="0" w:firstLine="0"/>
        <w:rPr>
          <w:bCs/>
          <w:color w:val="000000"/>
          <w:sz w:val="22"/>
          <w:szCs w:val="22"/>
        </w:rPr>
      </w:pPr>
    </w:p>
    <w:p w14:paraId="7DDFD866" w14:textId="75572699" w:rsidR="002915DC" w:rsidRDefault="00F815E0">
      <w:pPr>
        <w:pBdr>
          <w:top w:val="nil"/>
          <w:left w:val="nil"/>
          <w:bottom w:val="nil"/>
          <w:right w:val="nil"/>
          <w:between w:val="nil"/>
        </w:pBdr>
        <w:spacing w:after="0" w:line="276" w:lineRule="auto"/>
        <w:ind w:right="0" w:firstLine="0"/>
        <w:rPr>
          <w:bCs/>
          <w:color w:val="000000"/>
          <w:sz w:val="22"/>
          <w:szCs w:val="22"/>
        </w:rPr>
      </w:pPr>
      <w:r>
        <w:rPr>
          <w:bCs/>
          <w:noProof/>
          <w:color w:val="000000"/>
          <w:sz w:val="22"/>
          <w:szCs w:val="22"/>
        </w:rPr>
        <w:drawing>
          <wp:inline distT="0" distB="0" distL="0" distR="0" wp14:anchorId="1F7B4CAC" wp14:editId="3B0CCE67">
            <wp:extent cx="5784850" cy="4635500"/>
            <wp:effectExtent l="0" t="0" r="6350" b="0"/>
            <wp:docPr id="673032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4850" cy="4635500"/>
                    </a:xfrm>
                    <a:prstGeom prst="rect">
                      <a:avLst/>
                    </a:prstGeom>
                    <a:noFill/>
                    <a:ln>
                      <a:noFill/>
                    </a:ln>
                  </pic:spPr>
                </pic:pic>
              </a:graphicData>
            </a:graphic>
          </wp:inline>
        </w:drawing>
      </w:r>
    </w:p>
    <w:p w14:paraId="13F70235" w14:textId="77777777" w:rsidR="00F903D3" w:rsidRDefault="00F903D3">
      <w:pPr>
        <w:pBdr>
          <w:top w:val="nil"/>
          <w:left w:val="nil"/>
          <w:bottom w:val="nil"/>
          <w:right w:val="nil"/>
          <w:between w:val="nil"/>
        </w:pBdr>
        <w:spacing w:after="0" w:line="276" w:lineRule="auto"/>
        <w:ind w:right="0" w:firstLine="0"/>
        <w:rPr>
          <w:b/>
          <w:i/>
          <w:color w:val="000000"/>
          <w:sz w:val="22"/>
          <w:szCs w:val="22"/>
        </w:rPr>
      </w:pPr>
      <w:commentRangeStart w:id="10"/>
    </w:p>
    <w:p w14:paraId="09F4F767" w14:textId="301648C3" w:rsidR="00F903D3" w:rsidRDefault="00F903D3" w:rsidP="00EE7E52">
      <w:pPr>
        <w:pBdr>
          <w:top w:val="nil"/>
          <w:left w:val="nil"/>
          <w:bottom w:val="nil"/>
          <w:right w:val="nil"/>
          <w:between w:val="nil"/>
        </w:pBdr>
        <w:spacing w:after="0" w:line="276" w:lineRule="auto"/>
        <w:ind w:right="0" w:firstLine="0"/>
        <w:rPr>
          <w:b/>
          <w:i/>
          <w:color w:val="000000"/>
          <w:sz w:val="22"/>
          <w:szCs w:val="22"/>
        </w:rPr>
      </w:pPr>
      <w:r w:rsidRPr="00F903D3">
        <w:rPr>
          <w:b/>
          <w:i/>
          <w:color w:val="000000"/>
          <w:sz w:val="22"/>
          <w:szCs w:val="22"/>
        </w:rPr>
        <w:t xml:space="preserve">Social Media Marketing Affects the </w:t>
      </w:r>
      <w:proofErr w:type="spellStart"/>
      <w:r w:rsidRPr="00F903D3">
        <w:rPr>
          <w:b/>
          <w:i/>
          <w:color w:val="000000"/>
          <w:sz w:val="22"/>
          <w:szCs w:val="22"/>
        </w:rPr>
        <w:t>Optimisation</w:t>
      </w:r>
      <w:proofErr w:type="spellEnd"/>
      <w:r w:rsidRPr="00F903D3">
        <w:rPr>
          <w:b/>
          <w:i/>
          <w:color w:val="000000"/>
          <w:sz w:val="22"/>
          <w:szCs w:val="22"/>
        </w:rPr>
        <w:t xml:space="preserve"> of Zakat Collection</w:t>
      </w:r>
      <w:commentRangeEnd w:id="10"/>
      <w:r w:rsidR="00E03189">
        <w:rPr>
          <w:rStyle w:val="CommentReference"/>
          <w:rFonts w:cs="Mangal"/>
        </w:rPr>
        <w:commentReference w:id="10"/>
      </w:r>
    </w:p>
    <w:p w14:paraId="249F7870" w14:textId="77777777" w:rsidR="00EE7E52" w:rsidRPr="00EE7E52" w:rsidRDefault="00EE7E52" w:rsidP="00EE7E52">
      <w:pPr>
        <w:pBdr>
          <w:top w:val="nil"/>
          <w:left w:val="nil"/>
          <w:bottom w:val="nil"/>
          <w:right w:val="nil"/>
          <w:between w:val="nil"/>
        </w:pBdr>
        <w:spacing w:after="0" w:line="276" w:lineRule="auto"/>
        <w:ind w:right="0" w:firstLine="0"/>
        <w:rPr>
          <w:b/>
          <w:i/>
          <w:color w:val="000000"/>
          <w:sz w:val="22"/>
          <w:szCs w:val="22"/>
        </w:rPr>
      </w:pPr>
    </w:p>
    <w:p w14:paraId="6D4D4186" w14:textId="02BFF3E5" w:rsidR="00F903D3" w:rsidRDefault="00F903D3" w:rsidP="00F903D3">
      <w:pPr>
        <w:pBdr>
          <w:top w:val="nil"/>
          <w:left w:val="nil"/>
          <w:bottom w:val="nil"/>
          <w:right w:val="nil"/>
          <w:between w:val="nil"/>
        </w:pBdr>
        <w:spacing w:after="200" w:line="276" w:lineRule="auto"/>
        <w:ind w:right="0" w:firstLine="720"/>
        <w:rPr>
          <w:color w:val="000000"/>
          <w:sz w:val="22"/>
          <w:szCs w:val="22"/>
        </w:rPr>
      </w:pPr>
      <w:r w:rsidRPr="00F903D3">
        <w:rPr>
          <w:color w:val="000000"/>
          <w:sz w:val="22"/>
          <w:szCs w:val="22"/>
        </w:rPr>
        <w:t xml:space="preserve">Based on the analysis results above, </w:t>
      </w:r>
      <w:proofErr w:type="gramStart"/>
      <w:r w:rsidRPr="00F903D3">
        <w:rPr>
          <w:color w:val="000000"/>
          <w:sz w:val="22"/>
          <w:szCs w:val="22"/>
        </w:rPr>
        <w:t>Social</w:t>
      </w:r>
      <w:proofErr w:type="gramEnd"/>
      <w:r w:rsidRPr="00F903D3">
        <w:rPr>
          <w:color w:val="000000"/>
          <w:sz w:val="22"/>
          <w:szCs w:val="22"/>
        </w:rPr>
        <w:t xml:space="preserve"> media marketing has a positive and significant influence on the decision to give zakat. With an increase in the decision to give zakat, the optimization of zakat collection will also increase. This finding is in line with research conducted by </w:t>
      </w:r>
      <w:r w:rsidR="002177B8" w:rsidRPr="00851CB8">
        <w:rPr>
          <w:bCs/>
          <w:sz w:val="22"/>
          <w:szCs w:val="22"/>
          <w:lang w:val="en-ID"/>
        </w:rPr>
        <w:fldChar w:fldCharType="begin" w:fldLock="1"/>
      </w:r>
      <w:r w:rsidR="002177B8">
        <w:rPr>
          <w:bCs/>
          <w:sz w:val="22"/>
          <w:szCs w:val="22"/>
          <w:lang w:val="en-ID"/>
        </w:rPr>
        <w:instrText>ADDIN CSL_CITATION {"citationItems":[{"id":"ITEM-1","itemData":{"author":[{"dropping-particle":"","family":"Agustina","given":"Harnie","non-dropping-particle":"","parse-names":false,"suffix":""}],"id":"ITEM-1","issued":{"date-parts":[["2021"]]},"title":"Pengaruh Digital Marketing terhadap Keputusan Berzakat pada Badan Amil Zakat Nasional (BAZNAS) Pusat","type":"thesis"},"uris":["http://www.mendeley.com/documents/?uuid=96baf67e-486b-4fe9-8eae-c551f14e183f"]}],"mendeley":{"formattedCitation":"(Agustina, 2021)","plainTextFormattedCitation":"(Agustina, 2021)","previouslyFormattedCitation":"(Agustina, 2021)"},"properties":{"noteIndex":0},"schema":"https://github.com/citation-style-language/schema/raw/master/csl-citation.json"}</w:instrText>
      </w:r>
      <w:r w:rsidR="002177B8" w:rsidRPr="00851CB8">
        <w:rPr>
          <w:bCs/>
          <w:sz w:val="22"/>
          <w:szCs w:val="22"/>
          <w:lang w:val="en-ID"/>
        </w:rPr>
        <w:fldChar w:fldCharType="separate"/>
      </w:r>
      <w:r w:rsidR="002177B8" w:rsidRPr="00851CB8">
        <w:rPr>
          <w:bCs/>
          <w:noProof/>
          <w:sz w:val="22"/>
          <w:szCs w:val="22"/>
          <w:lang w:val="en-ID"/>
        </w:rPr>
        <w:t>(Agustina, 2021)</w:t>
      </w:r>
      <w:r w:rsidR="002177B8" w:rsidRPr="00851CB8">
        <w:rPr>
          <w:bCs/>
          <w:sz w:val="22"/>
          <w:szCs w:val="22"/>
          <w:lang w:val="en-ID"/>
        </w:rPr>
        <w:fldChar w:fldCharType="end"/>
      </w:r>
      <w:r w:rsidR="002177B8">
        <w:rPr>
          <w:bCs/>
          <w:sz w:val="22"/>
          <w:szCs w:val="22"/>
          <w:lang w:val="en-ID"/>
        </w:rPr>
        <w:t xml:space="preserve"> </w:t>
      </w:r>
      <w:r w:rsidR="002177B8" w:rsidRPr="00851CB8">
        <w:rPr>
          <w:bCs/>
          <w:sz w:val="22"/>
          <w:szCs w:val="22"/>
          <w:lang w:val="en-ID"/>
        </w:rPr>
        <w:fldChar w:fldCharType="begin" w:fldLock="1"/>
      </w:r>
      <w:r w:rsidR="002177B8">
        <w:rPr>
          <w:bCs/>
          <w:sz w:val="22"/>
          <w:szCs w:val="22"/>
          <w:lang w:val="en-ID"/>
        </w:rPr>
        <w:instrText>ADDIN CSL_CITATION {"citationItems":[{"id":"ITEM-1","itemData":{"DOI":"10.20527/jbp.v12i3.17988","abstract":"The aim of this study is to examine and analyze the direct and indirect influence of Social Marketing on Donation Decisions mediated by the Donor Trust at the National Amil Zakat Agency of South Kalimantan Province. The research location is at the National Amil Zakat Agency of South Kalimantan Province (Baznas Kal-Sel). The research sample of 100 respondents who were randomly selected (random sample sampling) with the characteristics of respondents is the Baznas Kal-Sel muzakki who is active in 2023 and lives in South Kalimantan. Questionnaires are used for data collection and data processing to test hypotheses and SEM-PLS to analyze the data. The results of the study prove that Social marketing has a significant effect on the decision to donate, Social marketing has a significant effect on donor trust, Donor trust has a significant effect on the decision to donate. Social marketing has a significant indirect effect on donation decisions mediated by donor trust. Keywords: Social Marketing, Donor Trust, Donation Decision","author":[{"dropping-particle":"","family":"Marhusin","given":"Marhusin","non-dropping-particle":"","parse-names":false,"suffix":""},{"dropping-particle":"","family":"Taharuddin","given":"Taharuddin","non-dropping-particle":"","parse-names":false,"suffix":""}],"container-title":"Jurnal Bisnis dan Pembangunan","id":"ITEM-1","issue":"3","issued":{"date-parts":[["2023","12"]]},"page":"79","title":"Pengaruh Social Marketing Terhadap Keputusan Berdonasi Yang Di Mediasi Oleh Kepercayaan Donatur Pada Badan Amil Zakat Nasional Provinsi Kalimantan Selatan","type":"article-journal","volume":"12"},"uris":["http://www.mendeley.com/documents/?uuid=edd2838d-96df-429f-9377-ab509cae2123"]}],"mendeley":{"formattedCitation":"(Marhusin &amp; Taharuddin, 2023)","plainTextFormattedCitation":"(Marhusin &amp; Taharuddin, 2023)","previouslyFormattedCitation":"(Marhusin &amp; Taharuddin, 2023)"},"properties":{"noteIndex":0},"schema":"https://github.com/citation-style-language/schema/raw/master/csl-citation.json"}</w:instrText>
      </w:r>
      <w:r w:rsidR="002177B8" w:rsidRPr="00851CB8">
        <w:rPr>
          <w:bCs/>
          <w:sz w:val="22"/>
          <w:szCs w:val="22"/>
          <w:lang w:val="en-ID"/>
        </w:rPr>
        <w:fldChar w:fldCharType="separate"/>
      </w:r>
      <w:r w:rsidR="002177B8" w:rsidRPr="00851CB8">
        <w:rPr>
          <w:bCs/>
          <w:noProof/>
          <w:sz w:val="22"/>
          <w:szCs w:val="22"/>
          <w:lang w:val="en-ID"/>
        </w:rPr>
        <w:t>(Marhusin &amp; Taharuddin, 2023)</w:t>
      </w:r>
      <w:r w:rsidR="002177B8" w:rsidRPr="00851CB8">
        <w:rPr>
          <w:bCs/>
          <w:sz w:val="22"/>
          <w:szCs w:val="22"/>
          <w:lang w:val="en-ID"/>
        </w:rPr>
        <w:fldChar w:fldCharType="end"/>
      </w:r>
      <w:r w:rsidR="002177B8" w:rsidRPr="00851CB8">
        <w:rPr>
          <w:bCs/>
          <w:sz w:val="22"/>
          <w:szCs w:val="22"/>
          <w:lang w:val="en-ID"/>
        </w:rPr>
        <w:t xml:space="preserve"> </w:t>
      </w:r>
      <w:r w:rsidRPr="00F903D3">
        <w:rPr>
          <w:color w:val="000000"/>
          <w:sz w:val="22"/>
          <w:szCs w:val="22"/>
        </w:rPr>
        <w:t xml:space="preserve">and </w:t>
      </w:r>
      <w:r w:rsidR="002177B8" w:rsidRPr="00851CB8">
        <w:rPr>
          <w:bCs/>
          <w:sz w:val="22"/>
          <w:szCs w:val="22"/>
          <w:lang w:val="en-ID"/>
        </w:rPr>
        <w:fldChar w:fldCharType="begin" w:fldLock="1"/>
      </w:r>
      <w:r w:rsidR="002177B8">
        <w:rPr>
          <w:bCs/>
          <w:sz w:val="22"/>
          <w:szCs w:val="22"/>
          <w:lang w:val="en-ID"/>
        </w:rPr>
        <w:instrText>ADDIN CSL_CITATION {"citationItems":[{"id":"ITEM-1","itemData":{"DOI":"10.26740/jekobi.v4n1.p124-138","abstract":"&lt;em&gt;The purpose of the research is for having a knowledge about the implementation of digital marketing strategy used to gain more collections of ZIS in Amil Zakat National Institution of IZI East Java, and also to knowing the Islamic economics perspective of those digital marketing strategy they used. This research uses descriptive qualitative methods with having an observation, interview and documentation. The result shows that IZI East Java is using digital marketing strategy through their social media such as Whatsapp, instagram, facebook ads, youtube, e-mail and zakatpedia platform with preparing the strategy of segmentation, targeting, positioning, differentiation, marketing mix, selling, brand, service and process in their marketing. But, the digital marketing by whatsapp selling brings the impact on ZIS collections improvement in IZI East Java. The digital marketing used by IZI East Java is already in the way how syariah marketing should be, and it runs well because of the modern technology, but it has some problem such as maintenance issues on zakatpedia platform&lt;/em&gt;&lt;em&gt;.&lt;/em&gt;","author":[{"dropping-particle":"","family":"Amrina","given":"Mila","non-dropping-particle":"","parse-names":false,"suffix":""},{"dropping-particle":"","family":"Fahrullah","given":"Arasy","non-dropping-particle":"","parse-names":false,"suffix":""}],"container-title":"Jurnal Ekonomika dan Bisnis Islam","id":"ITEM-1","issue":"1","issued":{"date-parts":[["2021","4"]]},"page":"124-138","title":"Penerapan Strategi Digital Marketing dalam Meningkatkan Penghimpunan Dana ZIS (Zakat, Infaq, dan Shodaqoh) di Laznas IZI Jawa Timur","type":"article-journal","volume":"4"},"uris":["http://www.mendeley.com/documents/?uuid=028c6e50-c4a0-4bf5-adc4-0e8e5e007daa"]}],"mendeley":{"formattedCitation":"(Amrina &amp; Fahrullah, 2021)","plainTextFormattedCitation":"(Amrina &amp; Fahrullah, 2021)","previouslyFormattedCitation":"(Amrina &amp; Fahrullah, 2021)"},"properties":{"noteIndex":0},"schema":"https://github.com/citation-style-language/schema/raw/master/csl-citation.json"}</w:instrText>
      </w:r>
      <w:r w:rsidR="002177B8" w:rsidRPr="00851CB8">
        <w:rPr>
          <w:bCs/>
          <w:sz w:val="22"/>
          <w:szCs w:val="22"/>
          <w:lang w:val="en-ID"/>
        </w:rPr>
        <w:fldChar w:fldCharType="separate"/>
      </w:r>
      <w:r w:rsidR="002177B8" w:rsidRPr="00851CB8">
        <w:rPr>
          <w:bCs/>
          <w:noProof/>
          <w:sz w:val="22"/>
          <w:szCs w:val="22"/>
          <w:lang w:val="en-ID"/>
        </w:rPr>
        <w:t>(Amrina &amp; Fahrullah, 2021)</w:t>
      </w:r>
      <w:r w:rsidR="002177B8" w:rsidRPr="00851CB8">
        <w:rPr>
          <w:bCs/>
          <w:sz w:val="22"/>
          <w:szCs w:val="22"/>
          <w:lang w:val="en-ID"/>
        </w:rPr>
        <w:fldChar w:fldCharType="end"/>
      </w:r>
      <w:r w:rsidR="002177B8">
        <w:rPr>
          <w:bCs/>
          <w:sz w:val="22"/>
          <w:szCs w:val="22"/>
          <w:lang w:val="en-ID"/>
        </w:rPr>
        <w:t xml:space="preserve">. </w:t>
      </w:r>
      <w:r w:rsidRPr="00F903D3">
        <w:rPr>
          <w:color w:val="000000"/>
          <w:sz w:val="22"/>
          <w:szCs w:val="22"/>
        </w:rPr>
        <w:t xml:space="preserve">Social media is an effective means to campaign for the invitation to give zakat as well as to establish more intensive communication with the public, especially prospective </w:t>
      </w:r>
      <w:proofErr w:type="spellStart"/>
      <w:r w:rsidRPr="00F903D3">
        <w:rPr>
          <w:color w:val="000000"/>
          <w:sz w:val="22"/>
          <w:szCs w:val="22"/>
        </w:rPr>
        <w:t>muzakki</w:t>
      </w:r>
      <w:proofErr w:type="spellEnd"/>
      <w:r w:rsidRPr="00F903D3">
        <w:rPr>
          <w:color w:val="000000"/>
          <w:sz w:val="22"/>
          <w:szCs w:val="22"/>
        </w:rPr>
        <w:t xml:space="preserve"> who want to give zakat. Quality social media content can present interesting and informative information. In addition, social media allows accessibility and openness of zakat management information carried out by zakat institutions. This increases the trust of </w:t>
      </w:r>
      <w:proofErr w:type="spellStart"/>
      <w:r w:rsidRPr="00F903D3">
        <w:rPr>
          <w:color w:val="000000"/>
          <w:sz w:val="22"/>
          <w:szCs w:val="22"/>
        </w:rPr>
        <w:t>muzakki</w:t>
      </w:r>
      <w:proofErr w:type="spellEnd"/>
      <w:r w:rsidRPr="00F903D3">
        <w:rPr>
          <w:color w:val="000000"/>
          <w:sz w:val="22"/>
          <w:szCs w:val="22"/>
        </w:rPr>
        <w:t xml:space="preserve"> or prospective </w:t>
      </w:r>
      <w:proofErr w:type="spellStart"/>
      <w:r w:rsidRPr="00F903D3">
        <w:rPr>
          <w:color w:val="000000"/>
          <w:sz w:val="22"/>
          <w:szCs w:val="22"/>
        </w:rPr>
        <w:t>muzakki</w:t>
      </w:r>
      <w:proofErr w:type="spellEnd"/>
      <w:r w:rsidRPr="00F903D3">
        <w:rPr>
          <w:color w:val="000000"/>
          <w:sz w:val="22"/>
          <w:szCs w:val="22"/>
        </w:rPr>
        <w:t xml:space="preserve"> to distribute zakat.</w:t>
      </w:r>
    </w:p>
    <w:p w14:paraId="7F3BA7A4" w14:textId="77777777" w:rsidR="00F903D3" w:rsidRPr="00F903D3" w:rsidRDefault="00F903D3" w:rsidP="00F903D3">
      <w:pPr>
        <w:pBdr>
          <w:top w:val="nil"/>
          <w:left w:val="nil"/>
          <w:bottom w:val="nil"/>
          <w:right w:val="nil"/>
          <w:between w:val="nil"/>
        </w:pBdr>
        <w:spacing w:after="200" w:line="276" w:lineRule="auto"/>
        <w:ind w:right="0" w:firstLine="0"/>
        <w:rPr>
          <w:b/>
          <w:bCs/>
          <w:i/>
          <w:iCs/>
          <w:color w:val="000000"/>
          <w:sz w:val="22"/>
          <w:szCs w:val="22"/>
        </w:rPr>
      </w:pPr>
      <w:r w:rsidRPr="00F903D3">
        <w:rPr>
          <w:b/>
          <w:bCs/>
          <w:i/>
          <w:iCs/>
          <w:color w:val="000000"/>
          <w:sz w:val="22"/>
          <w:szCs w:val="22"/>
        </w:rPr>
        <w:t xml:space="preserve">Crowdfunding Platform Affects </w:t>
      </w:r>
      <w:proofErr w:type="spellStart"/>
      <w:r w:rsidRPr="00F903D3">
        <w:rPr>
          <w:b/>
          <w:bCs/>
          <w:i/>
          <w:iCs/>
          <w:color w:val="000000"/>
          <w:sz w:val="22"/>
          <w:szCs w:val="22"/>
        </w:rPr>
        <w:t>Optimisation</w:t>
      </w:r>
      <w:proofErr w:type="spellEnd"/>
      <w:r w:rsidRPr="00F903D3">
        <w:rPr>
          <w:b/>
          <w:bCs/>
          <w:i/>
          <w:iCs/>
          <w:color w:val="000000"/>
          <w:sz w:val="22"/>
          <w:szCs w:val="22"/>
        </w:rPr>
        <w:t xml:space="preserve"> of Zakat Collection</w:t>
      </w:r>
    </w:p>
    <w:p w14:paraId="4C7787A2" w14:textId="2CB56509" w:rsidR="00F903D3" w:rsidRDefault="00F903D3" w:rsidP="00F903D3">
      <w:pPr>
        <w:pBdr>
          <w:top w:val="nil"/>
          <w:left w:val="nil"/>
          <w:bottom w:val="nil"/>
          <w:right w:val="nil"/>
          <w:between w:val="nil"/>
        </w:pBdr>
        <w:spacing w:after="200" w:line="276" w:lineRule="auto"/>
        <w:ind w:right="0" w:firstLine="720"/>
        <w:rPr>
          <w:color w:val="000000"/>
          <w:sz w:val="22"/>
          <w:szCs w:val="22"/>
        </w:rPr>
      </w:pPr>
      <w:r w:rsidRPr="00F903D3">
        <w:rPr>
          <w:color w:val="000000"/>
          <w:sz w:val="22"/>
          <w:szCs w:val="22"/>
        </w:rPr>
        <w:t xml:space="preserve">Based on the findings above, it can be said that the crowdfunding platform has a significant positive influence on the decision to give zakat. The use of crowdfunding technology with all its potential can be a means to optimize </w:t>
      </w:r>
      <w:r w:rsidRPr="00E466D8">
        <w:rPr>
          <w:color w:val="000000"/>
          <w:sz w:val="22"/>
          <w:szCs w:val="22"/>
        </w:rPr>
        <w:t xml:space="preserve">zakat collection. This is in line with the findings of </w:t>
      </w:r>
      <w:r w:rsidR="002177B8" w:rsidRPr="00E466D8">
        <w:rPr>
          <w:color w:val="000000"/>
          <w:sz w:val="22"/>
          <w:szCs w:val="22"/>
        </w:rPr>
        <w:fldChar w:fldCharType="begin" w:fldLock="1"/>
      </w:r>
      <w:r w:rsidR="002177B8" w:rsidRPr="00E466D8">
        <w:rPr>
          <w:color w:val="000000"/>
          <w:sz w:val="22"/>
          <w:szCs w:val="22"/>
        </w:rPr>
        <w:instrText>ADDIN CSL_CITATION {"citationItems":[{"id":"ITEM-1","itemData":{"DOI":"10.46918/point.v2i2.748","abstract":"In Indonesia, the strategy of collecting zakat, infaq, and shodaqoh (ZIS) continues, one of which is through digital collection through the use of a crowdfunding platform. However, the community's intention or intention to distribute zakat, infaq, and shodaqoh through the crowdfunding platform has decreased based on the percentage of raising. The purpose of this study is to test the theory of Technology Acceptance Model (TAM) and Trust (Trust) by analyzing what factors influence the intention of the Indonesian people to distribute ZIS through the use of a crowdfunding platform. The population in this study are people who have used digital payment platforms with a sample size of 385 respondents. This study uses data analysis techniques with the Partial Least Squares-Structural Equation Modeling (PLS-SEM) method. The results of this study indicate that individuals believe that crowdfunding platforms are very easy to use and learn. On the other hand, individuals have high confidence in the crowdfunding platform and have a high perception of usability for the crowdfunding platform. The individual intensity is very high for using the crowdfunding platform. In the SEM-PLS analysis results, it was found that perceived ease of use, perceived usefulness, and trust have a positive and significant effect on behavioral intention. In addition, perceived ease of use and trust have an indirect effect on behavioral intention. This research is expected to be able to provide benefits in relation to policies to increase behavioral intention to distribute zakat, infaq, and Shodaqoh through the use of crowdfunding platforms.","author":[{"dropping-particle":"","family":"Destrianti","given":"Gina","non-dropping-particle":"","parse-names":false,"suffix":""},{"dropping-particle":"","family":"Baskoro","given":"Bimmo Dwi","non-dropping-particle":"","parse-names":false,"suffix":""}],"id":"ITEM-1","issue":"2","issued":{"date-parts":[["2020","12"]]},"page":"95-109","title":"Penggunaan Platform Crowdfunding dalam Menyalurkan Zakat, Infaq, dan Shadaqah (ZIS): Studi Intensi Masyarakat","type":"article-journal","volume":"2"},"uris":["http://www.mendeley.com/documents/?uuid=e4af7e34-f8b3-4d23-9819-b80baef3449d"]},{"id":"ITEM-2","itemData":{"DOI":"10.26877/sta.v4i2.10975","abstract":"This study aims to find out the factor religious, campaign, platform innovation, accesbility, and environment toward the distribution of zakat, infka, alms, through online. This research use descriptive quantitative method, with multiple linear regression test tools. Data obtained through questionnaires and observation from digital media users who milk to distribute zakat, infak, alms through online. Factors studied include; religiosity, campaign, platform innovation, accessibility and the environment. The result of this study show religiosity, campaign, and accessibility have a positive and significant effect on the distribution of zakat, infak,alms online. Platform innovation have a positive and insignificant effect and the environment has no effect on the distribution of zakat, infak, alms online","author":[{"dropping-particle":"","family":"Putri","given":"Prysca Anggita","non-dropping-particle":"","parse-names":false,"suffix":""},{"dropping-particle":"","family":"Anwar","given":"Aan Zainul","non-dropping-particle":"","parse-names":false,"suffix":""}],"container-title":"Stability: Journal of Management and Business","id":"ITEM-2","issue":"2","issued":{"date-parts":[["2021"]]},"page":"182-200","title":"Faktor yang Mempengaruhi Masyarakat dalam Menyalurkan Zakat, Infak, Sedekah Melalui Platform Crowfunding","type":"article-journal","volume":"4"},"uris":["http://www.mendeley.com/documents/?uuid=d91bb502-2534-47a5-a27d-e43d4d731caf"]},{"id":"ITEM-3","itemData":{"author":[{"dropping-particle":"","family":"Rohmah","given":"Isnaini Lailatul","non-dropping-particle":"","parse-names":false,"suffix":""},{"dropping-particle":"","family":"Ibdalsyah","given":"Ibdalsyah","non-dropping-particle":"","parse-names":false,"suffix":""},{"dropping-particle":"","family":"Kosim","given":"Ahmad Mulyadi","non-dropping-particle":"","parse-names":false,"suffix":""}],"container-title":"Kasaba: Jurnal Ekonomi Islam","id":"ITEM-3","issue":"1","issued":{"date-parts":[["2020"]]},"page":"42-51","title":"Pengaruh Persepsi Kemudahan Berdonasi, Dan Efektifitas Penyaluran Menggunakan Fintech Crowdfunding Terhadap Minat Membayar Zakat, Infaq, Shadaqoh","type":"article-journal","volume":"13"},"uris":["http://www.mendeley.com/documents/?uuid=8d2e7b56-cf56-4c3d-be61-ce40577025b1"]},{"id":"ITEM-4","itemData":{"DOI":"10.31849/digitalzone.v10i2.2719","abstract":"Tujuan dari penelitian ini adalah untuk mengetahui adanya pengaruh inovasi crowfunding terhadap keputusan berdonasi pada platform crowdfunding Kitabisa.com. Penelitian menggunakan teori difusi inovasi serta konsep-konsep mengenai crowdfunding, masalah sosial, dan donasi. Penelitian menggunakan paradigma positivis dan pendekatan kuantitatif, dengan melakukan survey kepada donatur Kitabisa.com. Teknik pengambilan sampel yang digunakan adalah purposive sampling, dengan parameter proporsi P yaitu 96 orang yang pernah melakukan donasi di Kitabisa.com melalui kuesioner yang dibagikan secara online (googleform). Data yang didapat dianalisis menggunakan regresi linear untuk melihat seberapa besar pengaruh antar variabel. Hasil penelitian menunjukkan terdapat pengaruh inovasi crowdfunding terhadap keputusan berdonasi sebesar 18,2%. Inovasi teknologi membuat kemudahan dalam melakukan donasi, namun kampanye pesan juga perlu mendapatkan perhatian khusus untuk membangun kepercayaan sehingga membuat masyarakat melakukan kegiatan donasi.&amp;nbsp;Kata kunci: Crowdfunding, Donasi, Difusi Inovasi, Kitabisa&amp;nbsp;Abstract&amp;nbsp;The objective of this research is to know the influence of crowdfunding innovation on the decision to donate to crowdfunding platforms Kitabisa.com. These are logical frameworks in this research, such as diffusion of innovation theory, crowdfunding, social problems, and donations. This research used the paradigm of positivism and quantitative approach by conducting an online survey from the donor Kitabisa.com.&amp;nbsp; The sample was selected using purposive sampling with parameter P proportions of 96 people who had made a donation at Kitabisa.com. The data were analysed using linear regression to see the influence between variables. The result of the research showed there was an impact of crowdfunding innovation on the decision to donate is 18.2%. Technological innovation makes it easy to make donations, but more attention has to be given to message campaign which is also essential to build trust so people can make donations.&amp;nbsp;Keywords: Crowdfunding, Donation, Diffusion innovation, Kitabisa&amp;nbsp;","author":[{"dropping-particle":"","family":"Hasna","given":"Safira","non-dropping-particle":"","parse-names":false,"suffix":""},{"dropping-particle":"","family":"Irwansyah","given":"","non-dropping-particle":"","parse-names":false,"suffix":""}],"container-title":"Digital Zone: Jurnal Teknologi Informasi dan Komunikasi","id":"ITEM-4","issue":"2","issued":{"date-parts":[["2019","11"]]},"page":"144-156","title":"Pengaruh Inovasi Crowdfunding Terhadap Keputusan Berdonasi","type":"article-journal","volume":"10"},"uris":["http://www.mendeley.com/documents/?uuid=4c53047e-9df2-4f10-a08a-9d84e9835455"]}],"mendeley":{"formattedCitation":"(Destrianti &amp; Baskoro, 2020; Hasna &amp; Irwansyah, 2019; Putri &amp; Anwar, 2021; Rohmah et al., 2020)","plainTextFormattedCitation":"(Destrianti &amp; Baskoro, 2020; Hasna &amp; Irwansyah, 2019; Putri &amp; Anwar, 2021; Rohmah et al., 2020)","previouslyFormattedCitation":"(Destrianti &amp; Baskoro, 2020; Hasna &amp; Irwansyah, 2019; Putri &amp; Anwar, 2021; Rohmah et al., 2020)"},"properties":{"noteIndex":0},"schema":"https://github.com/citation-style-language/schema/raw/master/csl-citation.json"}</w:instrText>
      </w:r>
      <w:r w:rsidR="002177B8" w:rsidRPr="00E466D8">
        <w:rPr>
          <w:color w:val="000000"/>
          <w:sz w:val="22"/>
          <w:szCs w:val="22"/>
        </w:rPr>
        <w:fldChar w:fldCharType="separate"/>
      </w:r>
      <w:r w:rsidR="002177B8" w:rsidRPr="00E466D8">
        <w:rPr>
          <w:noProof/>
          <w:color w:val="000000"/>
          <w:sz w:val="22"/>
          <w:szCs w:val="22"/>
        </w:rPr>
        <w:t>(Destrianti &amp; Baskoro, 2020; Hasna &amp; Irwansyah, 2019; Putri &amp; Anwar, 2021; Rohmah et al., 2020)</w:t>
      </w:r>
      <w:r w:rsidR="002177B8" w:rsidRPr="00E466D8">
        <w:rPr>
          <w:color w:val="000000"/>
          <w:sz w:val="22"/>
          <w:szCs w:val="22"/>
        </w:rPr>
        <w:fldChar w:fldCharType="end"/>
      </w:r>
      <w:r w:rsidR="002177B8" w:rsidRPr="00E466D8">
        <w:rPr>
          <w:color w:val="FF0000"/>
          <w:sz w:val="22"/>
          <w:szCs w:val="22"/>
        </w:rPr>
        <w:t>.</w:t>
      </w:r>
      <w:r w:rsidRPr="00EE7E52">
        <w:rPr>
          <w:color w:val="FF0000"/>
          <w:sz w:val="22"/>
          <w:szCs w:val="22"/>
        </w:rPr>
        <w:t xml:space="preserve"> </w:t>
      </w:r>
      <w:r w:rsidRPr="00F903D3">
        <w:rPr>
          <w:color w:val="000000"/>
          <w:sz w:val="22"/>
          <w:szCs w:val="22"/>
        </w:rPr>
        <w:t xml:space="preserve">Crowdfunding platforms provide convenience and fast facilities for donations, including zakat. Innovation and crowdfunding systems are also considered trustworthy in the management of Zakat, thus encouraging people to use its facilities.  </w:t>
      </w:r>
    </w:p>
    <w:p w14:paraId="2C26E45D" w14:textId="77777777" w:rsidR="00D7073B" w:rsidRDefault="00000000">
      <w:pPr>
        <w:pBdr>
          <w:top w:val="nil"/>
          <w:left w:val="nil"/>
          <w:bottom w:val="nil"/>
          <w:right w:val="nil"/>
          <w:between w:val="nil"/>
        </w:pBdr>
        <w:spacing w:before="200" w:after="0" w:line="276" w:lineRule="auto"/>
        <w:ind w:right="0" w:firstLine="0"/>
        <w:rPr>
          <w:b/>
          <w:color w:val="000000"/>
          <w:sz w:val="22"/>
          <w:szCs w:val="22"/>
        </w:rPr>
      </w:pPr>
      <w:r>
        <w:rPr>
          <w:b/>
          <w:color w:val="000000"/>
          <w:sz w:val="22"/>
          <w:szCs w:val="22"/>
        </w:rPr>
        <w:t>Conclusion</w:t>
      </w:r>
    </w:p>
    <w:p w14:paraId="147CDAA7" w14:textId="77777777" w:rsidR="00A51208" w:rsidRDefault="00A51208" w:rsidP="00A51208">
      <w:pPr>
        <w:pBdr>
          <w:top w:val="nil"/>
          <w:left w:val="nil"/>
          <w:bottom w:val="nil"/>
          <w:right w:val="nil"/>
          <w:between w:val="nil"/>
        </w:pBdr>
        <w:spacing w:before="200" w:after="0" w:line="276" w:lineRule="auto"/>
        <w:ind w:right="0" w:firstLine="720"/>
        <w:rPr>
          <w:color w:val="000000"/>
          <w:sz w:val="22"/>
          <w:szCs w:val="22"/>
        </w:rPr>
      </w:pPr>
      <w:r w:rsidRPr="00A51208">
        <w:rPr>
          <w:color w:val="000000"/>
          <w:sz w:val="22"/>
          <w:szCs w:val="22"/>
        </w:rPr>
        <w:t xml:space="preserve">This research has shown that the strategy of zakat institutions that utilize digital technology influences optimizing zakat collection. Based on the results of data analysis, social media marketing, and crowdfunding platforms are proven to have a significant and positive influence on people's decision to give zakat. Utilization of the potential owned by social media and crowdfunding will encourage the optimization of the digital zakat collection. Social media is an effective means of communication and invitation to the public to give zakat, with an attractive display of information. In addition, the ease of access and openness of zakat management information presented on social media will increase public trust in zakat institutions. This will encourage people to give zakat without hesitation. A crowdfunding platform is a technological innovation that becomes an alternative to zakat distribution. It is beneficial for </w:t>
      </w:r>
      <w:proofErr w:type="spellStart"/>
      <w:r w:rsidRPr="00A51208">
        <w:rPr>
          <w:color w:val="000000"/>
          <w:sz w:val="22"/>
          <w:szCs w:val="22"/>
        </w:rPr>
        <w:t>muzakki</w:t>
      </w:r>
      <w:proofErr w:type="spellEnd"/>
      <w:r w:rsidRPr="00A51208">
        <w:rPr>
          <w:color w:val="000000"/>
          <w:sz w:val="22"/>
          <w:szCs w:val="22"/>
        </w:rPr>
        <w:t xml:space="preserve"> to be able to pay their zakat obligations quickly and easily. Considering the great potential of social media marketing and crowdfunding platforms in optimizing digital zakat collection, it is expected that zakat institutions begin to consider its use and continue to develop it for the better in the </w:t>
      </w:r>
      <w:commentRangeStart w:id="11"/>
      <w:r w:rsidRPr="00A51208">
        <w:rPr>
          <w:color w:val="000000"/>
          <w:sz w:val="22"/>
          <w:szCs w:val="22"/>
        </w:rPr>
        <w:t xml:space="preserve">future. </w:t>
      </w:r>
      <w:commentRangeEnd w:id="11"/>
      <w:r w:rsidR="00E466D8">
        <w:rPr>
          <w:rStyle w:val="CommentReference"/>
          <w:rFonts w:cs="Mangal"/>
        </w:rPr>
        <w:commentReference w:id="11"/>
      </w:r>
    </w:p>
    <w:p w14:paraId="0F540641" w14:textId="0763A350" w:rsidR="00D7073B" w:rsidRDefault="00000000">
      <w:pPr>
        <w:pBdr>
          <w:top w:val="nil"/>
          <w:left w:val="nil"/>
          <w:bottom w:val="nil"/>
          <w:right w:val="nil"/>
          <w:between w:val="nil"/>
        </w:pBdr>
        <w:spacing w:before="200" w:after="0" w:line="276" w:lineRule="auto"/>
        <w:ind w:right="0" w:firstLine="0"/>
        <w:rPr>
          <w:b/>
          <w:color w:val="000000"/>
          <w:sz w:val="22"/>
          <w:szCs w:val="22"/>
        </w:rPr>
      </w:pPr>
      <w:r>
        <w:rPr>
          <w:b/>
          <w:color w:val="000000"/>
          <w:sz w:val="22"/>
          <w:szCs w:val="22"/>
        </w:rPr>
        <w:t>References</w:t>
      </w:r>
    </w:p>
    <w:p w14:paraId="001D1183" w14:textId="7224CDF9" w:rsidR="006077A1" w:rsidRPr="006077A1" w:rsidRDefault="006077A1" w:rsidP="006077A1">
      <w:pPr>
        <w:widowControl w:val="0"/>
        <w:autoSpaceDE w:val="0"/>
        <w:autoSpaceDN w:val="0"/>
        <w:adjustRightInd w:val="0"/>
        <w:spacing w:after="200" w:line="240" w:lineRule="auto"/>
        <w:ind w:left="480" w:hanging="480"/>
        <w:rPr>
          <w:noProof/>
          <w:sz w:val="22"/>
        </w:rPr>
      </w:pPr>
      <w:r>
        <w:rPr>
          <w:color w:val="000000"/>
          <w:sz w:val="22"/>
          <w:szCs w:val="22"/>
        </w:rPr>
        <w:fldChar w:fldCharType="begin" w:fldLock="1"/>
      </w:r>
      <w:r>
        <w:rPr>
          <w:color w:val="000000"/>
          <w:sz w:val="22"/>
          <w:szCs w:val="22"/>
        </w:rPr>
        <w:instrText xml:space="preserve">ADDIN Mendeley Bibliography CSL_BIBLIOGRAPHY </w:instrText>
      </w:r>
      <w:r>
        <w:rPr>
          <w:color w:val="000000"/>
          <w:sz w:val="22"/>
          <w:szCs w:val="22"/>
        </w:rPr>
        <w:fldChar w:fldCharType="separate"/>
      </w:r>
      <w:r w:rsidRPr="006077A1">
        <w:rPr>
          <w:noProof/>
          <w:sz w:val="22"/>
        </w:rPr>
        <w:t xml:space="preserve">Agustina, H. (2021). </w:t>
      </w:r>
      <w:r w:rsidRPr="006077A1">
        <w:rPr>
          <w:i/>
          <w:iCs/>
          <w:noProof/>
          <w:sz w:val="22"/>
        </w:rPr>
        <w:t>Pengaruh Digital Marketing terhadap Keputusan Berzakat pada Badan Amil Zakat Nasional (BAZNAS) Pusat</w:t>
      </w:r>
      <w:r w:rsidRPr="006077A1">
        <w:rPr>
          <w:noProof/>
          <w:sz w:val="22"/>
        </w:rPr>
        <w:t>.</w:t>
      </w:r>
    </w:p>
    <w:p w14:paraId="76359159"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Aji, H. M., Albari, A., Muthohar, M., Sumadi, S., Sigit, M., Muslichah, I., &amp; Hidayat, A. (2021). Investigating the determinants of online infaq intention during the COVID-19 pandemic: an insight from Indonesia. </w:t>
      </w:r>
      <w:r w:rsidRPr="006077A1">
        <w:rPr>
          <w:i/>
          <w:iCs/>
          <w:noProof/>
          <w:sz w:val="22"/>
        </w:rPr>
        <w:t>Journal of Islamic Accounting and Business Research</w:t>
      </w:r>
      <w:r w:rsidRPr="006077A1">
        <w:rPr>
          <w:noProof/>
          <w:sz w:val="22"/>
        </w:rPr>
        <w:t xml:space="preserve">, </w:t>
      </w:r>
      <w:r w:rsidRPr="006077A1">
        <w:rPr>
          <w:i/>
          <w:iCs/>
          <w:noProof/>
          <w:sz w:val="22"/>
        </w:rPr>
        <w:t>12</w:t>
      </w:r>
      <w:r w:rsidRPr="006077A1">
        <w:rPr>
          <w:noProof/>
          <w:sz w:val="22"/>
        </w:rPr>
        <w:t>(1), 1–20. https://doi.org/10.1108/JIABR-05-2020-0136</w:t>
      </w:r>
    </w:p>
    <w:p w14:paraId="0015FD79"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Amrina, M., &amp; Fahrullah, A. (2021). Penerapan Strategi Digital Marketing dalam Meningkatkan Penghimpunan Dana ZIS (Zakat, Infaq, dan Shodaqoh) di Laznas IZI Jawa Timur. </w:t>
      </w:r>
      <w:r w:rsidRPr="006077A1">
        <w:rPr>
          <w:i/>
          <w:iCs/>
          <w:noProof/>
          <w:sz w:val="22"/>
        </w:rPr>
        <w:t>Jurnal Ekonomika Dan Bisnis Islam</w:t>
      </w:r>
      <w:r w:rsidRPr="006077A1">
        <w:rPr>
          <w:noProof/>
          <w:sz w:val="22"/>
        </w:rPr>
        <w:t xml:space="preserve">, </w:t>
      </w:r>
      <w:r w:rsidRPr="006077A1">
        <w:rPr>
          <w:i/>
          <w:iCs/>
          <w:noProof/>
          <w:sz w:val="22"/>
        </w:rPr>
        <w:t>4</w:t>
      </w:r>
      <w:r w:rsidRPr="006077A1">
        <w:rPr>
          <w:noProof/>
          <w:sz w:val="22"/>
        </w:rPr>
        <w:t>(1), 124–138. https://doi.org/10.26740/jekobi.v4n1.p124-138</w:t>
      </w:r>
    </w:p>
    <w:p w14:paraId="66A9A94D"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As’ad, H. A.-R., &amp; Alhadid, A. Y. (2014). The Impact of Social Media Marketing on Brand Equity: An Empirical Study on Mobile Service Providers in Jordan. </w:t>
      </w:r>
      <w:r w:rsidRPr="006077A1">
        <w:rPr>
          <w:i/>
          <w:iCs/>
          <w:noProof/>
          <w:sz w:val="22"/>
        </w:rPr>
        <w:t>Review of Integrative Business and Economics Research</w:t>
      </w:r>
      <w:r w:rsidRPr="006077A1">
        <w:rPr>
          <w:noProof/>
          <w:sz w:val="22"/>
        </w:rPr>
        <w:t xml:space="preserve">, </w:t>
      </w:r>
      <w:r w:rsidRPr="006077A1">
        <w:rPr>
          <w:i/>
          <w:iCs/>
          <w:noProof/>
          <w:sz w:val="22"/>
        </w:rPr>
        <w:t>3</w:t>
      </w:r>
      <w:r w:rsidRPr="006077A1">
        <w:rPr>
          <w:noProof/>
          <w:sz w:val="22"/>
        </w:rPr>
        <w:t>(1), 315–345. https://www.proquest.com/scholarly-journals/impact-social-media-marketing-on-brand-equity/docview/1513215316/se-2?accountid=188440</w:t>
      </w:r>
    </w:p>
    <w:p w14:paraId="15D0DE78"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Bin-Nashwan, S. A., Shah, M. H., Abdul-Jabbar, H., &amp; Al-Ttaffi, L. H. A. (2023). Social-related factors in integrated UTAUT model for ZakaTech acceptance during the COVID-19 crisis. </w:t>
      </w:r>
      <w:r w:rsidRPr="006077A1">
        <w:rPr>
          <w:i/>
          <w:iCs/>
          <w:noProof/>
          <w:sz w:val="22"/>
        </w:rPr>
        <w:t>Journal of Islamic Accounting and Business Research</w:t>
      </w:r>
      <w:r w:rsidRPr="006077A1">
        <w:rPr>
          <w:noProof/>
          <w:sz w:val="22"/>
        </w:rPr>
        <w:t>. https://doi.org/10.1108/JIABR-02-2022-0038</w:t>
      </w:r>
    </w:p>
    <w:p w14:paraId="08F36D80" w14:textId="77777777" w:rsidR="006077A1" w:rsidRPr="008F20C4" w:rsidRDefault="006077A1" w:rsidP="006077A1">
      <w:pPr>
        <w:widowControl w:val="0"/>
        <w:autoSpaceDE w:val="0"/>
        <w:autoSpaceDN w:val="0"/>
        <w:adjustRightInd w:val="0"/>
        <w:spacing w:after="200" w:line="240" w:lineRule="auto"/>
        <w:ind w:left="480" w:hanging="480"/>
        <w:rPr>
          <w:noProof/>
          <w:sz w:val="22"/>
          <w:lang w:val="pt-BR"/>
        </w:rPr>
      </w:pPr>
      <w:r w:rsidRPr="008F20C4">
        <w:rPr>
          <w:noProof/>
          <w:sz w:val="22"/>
          <w:lang w:val="pt-BR"/>
        </w:rPr>
        <w:t xml:space="preserve">Destrianti, G., &amp; Baskoro, B. D. (2020). </w:t>
      </w:r>
      <w:r w:rsidRPr="008F20C4">
        <w:rPr>
          <w:i/>
          <w:iCs/>
          <w:noProof/>
          <w:sz w:val="22"/>
          <w:lang w:val="pt-BR"/>
        </w:rPr>
        <w:t>Penggunaan Platform Crowdfunding dalam Menyalurkan Zakat, Infaq, dan Shadaqah (ZIS): Studi Intensi Masyarakat</w:t>
      </w:r>
      <w:r w:rsidRPr="008F20C4">
        <w:rPr>
          <w:noProof/>
          <w:sz w:val="22"/>
          <w:lang w:val="pt-BR"/>
        </w:rPr>
        <w:t xml:space="preserve">. </w:t>
      </w:r>
      <w:r w:rsidRPr="008F20C4">
        <w:rPr>
          <w:i/>
          <w:iCs/>
          <w:noProof/>
          <w:sz w:val="22"/>
          <w:lang w:val="pt-BR"/>
        </w:rPr>
        <w:t>2</w:t>
      </w:r>
      <w:r w:rsidRPr="008F20C4">
        <w:rPr>
          <w:noProof/>
          <w:sz w:val="22"/>
          <w:lang w:val="pt-BR"/>
        </w:rPr>
        <w:t>(2), 95–109. https://doi.org/10.46918/point.v2i2.748</w:t>
      </w:r>
    </w:p>
    <w:p w14:paraId="7DBC7B0C" w14:textId="77777777" w:rsidR="006077A1" w:rsidRPr="008F20C4" w:rsidRDefault="006077A1" w:rsidP="006077A1">
      <w:pPr>
        <w:widowControl w:val="0"/>
        <w:autoSpaceDE w:val="0"/>
        <w:autoSpaceDN w:val="0"/>
        <w:adjustRightInd w:val="0"/>
        <w:spacing w:after="200" w:line="240" w:lineRule="auto"/>
        <w:ind w:left="480" w:hanging="480"/>
        <w:rPr>
          <w:noProof/>
          <w:sz w:val="22"/>
          <w:lang w:val="pt-BR"/>
        </w:rPr>
      </w:pPr>
      <w:r w:rsidRPr="008F20C4">
        <w:rPr>
          <w:noProof/>
          <w:sz w:val="22"/>
          <w:lang w:val="pt-BR"/>
        </w:rPr>
        <w:t xml:space="preserve">Hamid, A., Agus, B., &amp; Siti, R. N. (2020). </w:t>
      </w:r>
      <w:r w:rsidRPr="008F20C4">
        <w:rPr>
          <w:i/>
          <w:iCs/>
          <w:noProof/>
          <w:sz w:val="22"/>
          <w:lang w:val="pt-BR"/>
        </w:rPr>
        <w:t>Amil di era digital</w:t>
      </w:r>
      <w:r w:rsidRPr="008F20C4">
        <w:rPr>
          <w:noProof/>
          <w:sz w:val="22"/>
          <w:lang w:val="pt-BR"/>
        </w:rPr>
        <w:t>. Filantropi Indonesia.</w:t>
      </w:r>
    </w:p>
    <w:p w14:paraId="42C97A5D"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Hamid, R. S., &amp; Anwar, S. M. (2019). </w:t>
      </w:r>
      <w:r w:rsidRPr="006077A1">
        <w:rPr>
          <w:i/>
          <w:iCs/>
          <w:noProof/>
          <w:sz w:val="22"/>
        </w:rPr>
        <w:t>Structural Equation Modeling (SEM) Berbasis Varian: Konsep Dasar dan Aplikasi dengan ProgramSmartPLS3.2.8 dalam Riset Bisnis</w:t>
      </w:r>
      <w:r w:rsidRPr="006077A1">
        <w:rPr>
          <w:noProof/>
          <w:sz w:val="22"/>
        </w:rPr>
        <w:t>. PT Inkubator Penulis Indonesia.</w:t>
      </w:r>
    </w:p>
    <w:p w14:paraId="46681721" w14:textId="77777777" w:rsidR="006077A1" w:rsidRPr="008F20C4" w:rsidRDefault="006077A1" w:rsidP="006077A1">
      <w:pPr>
        <w:widowControl w:val="0"/>
        <w:autoSpaceDE w:val="0"/>
        <w:autoSpaceDN w:val="0"/>
        <w:adjustRightInd w:val="0"/>
        <w:spacing w:after="200" w:line="240" w:lineRule="auto"/>
        <w:ind w:left="480" w:hanging="480"/>
        <w:rPr>
          <w:noProof/>
          <w:sz w:val="22"/>
          <w:lang w:val="pt-BR"/>
        </w:rPr>
      </w:pPr>
      <w:r w:rsidRPr="006077A1">
        <w:rPr>
          <w:noProof/>
          <w:sz w:val="22"/>
        </w:rPr>
        <w:t xml:space="preserve">Hasna, S., &amp; Irwansyah. (2019). Pengaruh Inovasi Crowdfunding Terhadap Keputusan Berdonasi. </w:t>
      </w:r>
      <w:r w:rsidRPr="008F20C4">
        <w:rPr>
          <w:i/>
          <w:iCs/>
          <w:noProof/>
          <w:sz w:val="22"/>
          <w:lang w:val="pt-BR"/>
        </w:rPr>
        <w:t>Digital Zone: Jurnal Teknologi Informasi Dan Komunikasi</w:t>
      </w:r>
      <w:r w:rsidRPr="008F20C4">
        <w:rPr>
          <w:noProof/>
          <w:sz w:val="22"/>
          <w:lang w:val="pt-BR"/>
        </w:rPr>
        <w:t xml:space="preserve">, </w:t>
      </w:r>
      <w:r w:rsidRPr="008F20C4">
        <w:rPr>
          <w:i/>
          <w:iCs/>
          <w:noProof/>
          <w:sz w:val="22"/>
          <w:lang w:val="pt-BR"/>
        </w:rPr>
        <w:t>10</w:t>
      </w:r>
      <w:r w:rsidRPr="008F20C4">
        <w:rPr>
          <w:noProof/>
          <w:sz w:val="22"/>
          <w:lang w:val="pt-BR"/>
        </w:rPr>
        <w:t>(2), 144–156. https://doi.org/10.31849/digitalzone.v10i2.2719</w:t>
      </w:r>
    </w:p>
    <w:p w14:paraId="224C228F"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Herianingrum, S., Widiastuti, T., Hapsari, M. I., Ratnasari, R. T., Firmansyah, F., Hassan, S. A., Febriyanti, A. R., Amalia, R. C., &amp; Muzakki, L. A. (2022). Muzakki and Mustahik’s collaboration model for strengthening the fundraising capacity of Islamic social finance institutions during COVID-19. </w:t>
      </w:r>
      <w:r w:rsidRPr="006077A1">
        <w:rPr>
          <w:i/>
          <w:iCs/>
          <w:noProof/>
          <w:sz w:val="22"/>
        </w:rPr>
        <w:t>International Journal of Ethics and Systems</w:t>
      </w:r>
      <w:r w:rsidRPr="006077A1">
        <w:rPr>
          <w:noProof/>
          <w:sz w:val="22"/>
        </w:rPr>
        <w:t>. https://doi.org/10.1108/IJOES-05-2022-0091</w:t>
      </w:r>
    </w:p>
    <w:p w14:paraId="5DD68C0F"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Hudaefi, F. A., &amp; Beik, I. S. (2020). Digital zakāh campaign in time of Covid-19 pandemic in Indonesia: a netnographic study. </w:t>
      </w:r>
      <w:r w:rsidRPr="006077A1">
        <w:rPr>
          <w:i/>
          <w:iCs/>
          <w:noProof/>
          <w:sz w:val="22"/>
        </w:rPr>
        <w:t>Journal of Islamic Marketing</w:t>
      </w:r>
      <w:r w:rsidRPr="006077A1">
        <w:rPr>
          <w:noProof/>
          <w:sz w:val="22"/>
        </w:rPr>
        <w:t xml:space="preserve">, </w:t>
      </w:r>
      <w:r w:rsidRPr="006077A1">
        <w:rPr>
          <w:i/>
          <w:iCs/>
          <w:noProof/>
          <w:sz w:val="22"/>
        </w:rPr>
        <w:t>12</w:t>
      </w:r>
      <w:r w:rsidRPr="006077A1">
        <w:rPr>
          <w:noProof/>
          <w:sz w:val="22"/>
        </w:rPr>
        <w:t>(3), 498–517. https://doi.org/10.1108/JIMA-09-2020-0299</w:t>
      </w:r>
    </w:p>
    <w:p w14:paraId="0AC7F990"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Kasri, R. A., &amp; Yuniar, A. M. (2021). Determinants of digital zakat payments: lessons from Indonesian experience. </w:t>
      </w:r>
      <w:r w:rsidRPr="006077A1">
        <w:rPr>
          <w:i/>
          <w:iCs/>
          <w:noProof/>
          <w:sz w:val="22"/>
        </w:rPr>
        <w:t>Journal of Islamic Accounting and Business Research</w:t>
      </w:r>
      <w:r w:rsidRPr="006077A1">
        <w:rPr>
          <w:noProof/>
          <w:sz w:val="22"/>
        </w:rPr>
        <w:t xml:space="preserve">, </w:t>
      </w:r>
      <w:r w:rsidRPr="006077A1">
        <w:rPr>
          <w:i/>
          <w:iCs/>
          <w:noProof/>
          <w:sz w:val="22"/>
        </w:rPr>
        <w:t>12</w:t>
      </w:r>
      <w:r w:rsidRPr="006077A1">
        <w:rPr>
          <w:noProof/>
          <w:sz w:val="22"/>
        </w:rPr>
        <w:t>(3), 362–379. https://doi.org/10.1108/JIABR-08-2020-0258</w:t>
      </w:r>
    </w:p>
    <w:p w14:paraId="34BDC22F"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Mahomed, Z. (2022). Modelling Effective Zakat Management for the ‘Stans’ of Central Asia and Establishing Pandemic Resilience. </w:t>
      </w:r>
      <w:r w:rsidRPr="006077A1">
        <w:rPr>
          <w:i/>
          <w:iCs/>
          <w:noProof/>
          <w:sz w:val="22"/>
        </w:rPr>
        <w:t>Towards a Post-Covid Global Financial System</w:t>
      </w:r>
      <w:r w:rsidRPr="006077A1">
        <w:rPr>
          <w:noProof/>
          <w:sz w:val="22"/>
        </w:rPr>
        <w:t>, 143–159. https://doi.org/10.1108/978-1-80071-625-420210008</w:t>
      </w:r>
    </w:p>
    <w:p w14:paraId="6ECF59BE"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Marhusin, M., &amp; Taharuddin, T. (2023). Pengaruh Social Marketing Terhadap Keputusan Berdonasi Yang Di Mediasi Oleh Kepercayaan Donatur Pada Badan Amil Zakat Nasional Provinsi Kalimantan Selatan. </w:t>
      </w:r>
      <w:r w:rsidRPr="006077A1">
        <w:rPr>
          <w:i/>
          <w:iCs/>
          <w:noProof/>
          <w:sz w:val="22"/>
        </w:rPr>
        <w:t>Jurnal Bisnis Dan Pembangunan</w:t>
      </w:r>
      <w:r w:rsidRPr="006077A1">
        <w:rPr>
          <w:noProof/>
          <w:sz w:val="22"/>
        </w:rPr>
        <w:t xml:space="preserve">, </w:t>
      </w:r>
      <w:r w:rsidRPr="006077A1">
        <w:rPr>
          <w:i/>
          <w:iCs/>
          <w:noProof/>
          <w:sz w:val="22"/>
        </w:rPr>
        <w:t>12</w:t>
      </w:r>
      <w:r w:rsidRPr="006077A1">
        <w:rPr>
          <w:noProof/>
          <w:sz w:val="22"/>
        </w:rPr>
        <w:t>(3), 79. https://doi.org/10.20527/jbp.v12i3.17988</w:t>
      </w:r>
    </w:p>
    <w:p w14:paraId="23B2B19B"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Muflih, M. (2023). Muzakki’s adoption of mobile service: integrating the roles of technology acceptance model (TAM), perceived trust and religiosity. </w:t>
      </w:r>
      <w:r w:rsidRPr="006077A1">
        <w:rPr>
          <w:i/>
          <w:iCs/>
          <w:noProof/>
          <w:sz w:val="22"/>
        </w:rPr>
        <w:t>Journal of Islamic Accounting and Business Research</w:t>
      </w:r>
      <w:r w:rsidRPr="006077A1">
        <w:rPr>
          <w:noProof/>
          <w:sz w:val="22"/>
        </w:rPr>
        <w:t xml:space="preserve">, </w:t>
      </w:r>
      <w:r w:rsidRPr="006077A1">
        <w:rPr>
          <w:i/>
          <w:iCs/>
          <w:noProof/>
          <w:sz w:val="22"/>
        </w:rPr>
        <w:t>14</w:t>
      </w:r>
      <w:r w:rsidRPr="006077A1">
        <w:rPr>
          <w:noProof/>
          <w:sz w:val="22"/>
        </w:rPr>
        <w:t>(1), 21–33. https://doi.org/10.1108/JIABR-09-2021-0273</w:t>
      </w:r>
    </w:p>
    <w:p w14:paraId="19544A39"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8F20C4">
        <w:rPr>
          <w:noProof/>
          <w:sz w:val="22"/>
          <w:lang w:val="pt-BR"/>
        </w:rPr>
        <w:t xml:space="preserve">Oktavendi, T. W., &amp; Mu’ammal, I. (2022). </w:t>
      </w:r>
      <w:r w:rsidRPr="006077A1">
        <w:rPr>
          <w:noProof/>
          <w:sz w:val="22"/>
        </w:rPr>
        <w:t xml:space="preserve">Acceptance model for predicting adoption of Zakat, Infaq, and Sodaqoh (ZIS) digital payments in Generation Z. </w:t>
      </w:r>
      <w:r w:rsidRPr="006077A1">
        <w:rPr>
          <w:i/>
          <w:iCs/>
          <w:noProof/>
          <w:sz w:val="22"/>
        </w:rPr>
        <w:t>Journal of Islamic Accounting and Business Research</w:t>
      </w:r>
      <w:r w:rsidRPr="006077A1">
        <w:rPr>
          <w:noProof/>
          <w:sz w:val="22"/>
        </w:rPr>
        <w:t xml:space="preserve">, </w:t>
      </w:r>
      <w:r w:rsidRPr="006077A1">
        <w:rPr>
          <w:i/>
          <w:iCs/>
          <w:noProof/>
          <w:sz w:val="22"/>
        </w:rPr>
        <w:t>13</w:t>
      </w:r>
      <w:r w:rsidRPr="006077A1">
        <w:rPr>
          <w:noProof/>
          <w:sz w:val="22"/>
        </w:rPr>
        <w:t>(4), 684–700. https://doi.org/10.1108/JIABR-09-2021-0267</w:t>
      </w:r>
    </w:p>
    <w:p w14:paraId="51B0280D"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8F20C4">
        <w:rPr>
          <w:noProof/>
          <w:sz w:val="22"/>
          <w:lang w:val="pt-BR"/>
        </w:rPr>
        <w:t xml:space="preserve">Pangestu, I., &amp; Jayanto, P. Y. (2017). </w:t>
      </w:r>
      <w:r w:rsidRPr="006077A1">
        <w:rPr>
          <w:noProof/>
          <w:sz w:val="22"/>
        </w:rPr>
        <w:t xml:space="preserve">Analysis in factors affecting muzakki motivation to pay zakat in Semarang city. </w:t>
      </w:r>
      <w:r w:rsidRPr="006077A1">
        <w:rPr>
          <w:i/>
          <w:iCs/>
          <w:noProof/>
          <w:sz w:val="22"/>
        </w:rPr>
        <w:t>Accounting Analysis Journal</w:t>
      </w:r>
      <w:r w:rsidRPr="006077A1">
        <w:rPr>
          <w:noProof/>
          <w:sz w:val="22"/>
        </w:rPr>
        <w:t xml:space="preserve">, </w:t>
      </w:r>
      <w:r w:rsidRPr="006077A1">
        <w:rPr>
          <w:i/>
          <w:iCs/>
          <w:noProof/>
          <w:sz w:val="22"/>
        </w:rPr>
        <w:t>6(1)</w:t>
      </w:r>
      <w:r w:rsidRPr="006077A1">
        <w:rPr>
          <w:noProof/>
          <w:sz w:val="22"/>
        </w:rPr>
        <w:t>(1), 94–103. https://journal.unnes.ac.id/sju/index.php/aaj</w:t>
      </w:r>
    </w:p>
    <w:p w14:paraId="6DFD4F2A"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Putri, P. A., &amp; Anwar, A. Z. (2021). Faktor yang Mempengaruhi Masyarakat dalam Menyalurkan Zakat, Infak, Sedekah Melalui Platform Crowfunding. </w:t>
      </w:r>
      <w:r w:rsidRPr="006077A1">
        <w:rPr>
          <w:i/>
          <w:iCs/>
          <w:noProof/>
          <w:sz w:val="22"/>
        </w:rPr>
        <w:t>Stability: Journal of Management and Business</w:t>
      </w:r>
      <w:r w:rsidRPr="006077A1">
        <w:rPr>
          <w:noProof/>
          <w:sz w:val="22"/>
        </w:rPr>
        <w:t xml:space="preserve">, </w:t>
      </w:r>
      <w:r w:rsidRPr="006077A1">
        <w:rPr>
          <w:i/>
          <w:iCs/>
          <w:noProof/>
          <w:sz w:val="22"/>
        </w:rPr>
        <w:t>4</w:t>
      </w:r>
      <w:r w:rsidRPr="006077A1">
        <w:rPr>
          <w:noProof/>
          <w:sz w:val="22"/>
        </w:rPr>
        <w:t>(2), 182–200. https://doi.org/10.26877/sta.v4i2.10975</w:t>
      </w:r>
    </w:p>
    <w:p w14:paraId="29D2F34C"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Rohmah, I. L., Ibdalsyah, I., &amp; Kosim, A. M. (2020). Pengaruh Persepsi Kemudahan Berdonasi, Dan Efektifitas Penyaluran Menggunakan Fintech Crowdfunding Terhadap Minat Membayar Zakat, Infaq, Shadaqoh. </w:t>
      </w:r>
      <w:r w:rsidRPr="006077A1">
        <w:rPr>
          <w:i/>
          <w:iCs/>
          <w:noProof/>
          <w:sz w:val="22"/>
        </w:rPr>
        <w:t>Kasaba: Jurnal Ekonomi Islam</w:t>
      </w:r>
      <w:r w:rsidRPr="006077A1">
        <w:rPr>
          <w:noProof/>
          <w:sz w:val="22"/>
        </w:rPr>
        <w:t xml:space="preserve">, </w:t>
      </w:r>
      <w:r w:rsidRPr="006077A1">
        <w:rPr>
          <w:i/>
          <w:iCs/>
          <w:noProof/>
          <w:sz w:val="22"/>
        </w:rPr>
        <w:t>13</w:t>
      </w:r>
      <w:r w:rsidRPr="006077A1">
        <w:rPr>
          <w:noProof/>
          <w:sz w:val="22"/>
        </w:rPr>
        <w:t>(1), 42–51.</w:t>
      </w:r>
    </w:p>
    <w:p w14:paraId="1CCC79F6"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Santoso, I. R. (2019). Strategy for Optimizing Zakat Digitalization in Alleviation  Poverty in the Era of Industrial Revolution 4.0. </w:t>
      </w:r>
      <w:r w:rsidRPr="006077A1">
        <w:rPr>
          <w:i/>
          <w:iCs/>
          <w:noProof/>
          <w:sz w:val="22"/>
        </w:rPr>
        <w:t>Ikonomika</w:t>
      </w:r>
      <w:r w:rsidRPr="006077A1">
        <w:rPr>
          <w:noProof/>
          <w:sz w:val="22"/>
        </w:rPr>
        <w:t xml:space="preserve">, </w:t>
      </w:r>
      <w:r w:rsidRPr="006077A1">
        <w:rPr>
          <w:i/>
          <w:iCs/>
          <w:noProof/>
          <w:sz w:val="22"/>
        </w:rPr>
        <w:t>4</w:t>
      </w:r>
      <w:r w:rsidRPr="006077A1">
        <w:rPr>
          <w:noProof/>
          <w:sz w:val="22"/>
        </w:rPr>
        <w:t>(1), 35–52. https://doi.org/10.24042/febi.v4i1.3942</w:t>
      </w:r>
    </w:p>
    <w:p w14:paraId="6B6F938D" w14:textId="77777777" w:rsidR="006077A1" w:rsidRPr="008F20C4" w:rsidRDefault="006077A1" w:rsidP="006077A1">
      <w:pPr>
        <w:widowControl w:val="0"/>
        <w:autoSpaceDE w:val="0"/>
        <w:autoSpaceDN w:val="0"/>
        <w:adjustRightInd w:val="0"/>
        <w:spacing w:after="200" w:line="240" w:lineRule="auto"/>
        <w:ind w:left="480" w:hanging="480"/>
        <w:rPr>
          <w:noProof/>
          <w:sz w:val="22"/>
          <w:lang w:val="pt-BR"/>
        </w:rPr>
      </w:pPr>
      <w:r w:rsidRPr="006077A1">
        <w:rPr>
          <w:noProof/>
          <w:sz w:val="22"/>
        </w:rPr>
        <w:t xml:space="preserve">Savitri, C., Faddila, S. P., Irmawartini, I., Iswari, H. R., Anam, C., Syah, S., Mulyani, S. R., Sihombing, P. R., Kismawadi, E. R., Pujianto, A., Mulyati, A., Astuti, Y., Adinugroho, W. C., Imanuddin, R., Kristia, K., Nuraini, A., &amp; Siregar, M. T. (2021). STATISTIK MULTIVARIAT DALAM RISET. In D. (c) I. Ahmaddien (Ed.), </w:t>
      </w:r>
      <w:r w:rsidRPr="006077A1">
        <w:rPr>
          <w:i/>
          <w:iCs/>
          <w:noProof/>
          <w:sz w:val="22"/>
        </w:rPr>
        <w:t>CV WIDINA MEDIA UTAMA</w:t>
      </w:r>
      <w:r w:rsidRPr="006077A1">
        <w:rPr>
          <w:noProof/>
          <w:sz w:val="22"/>
        </w:rPr>
        <w:t xml:space="preserve">. </w:t>
      </w:r>
      <w:r w:rsidRPr="008F20C4">
        <w:rPr>
          <w:noProof/>
          <w:sz w:val="22"/>
          <w:lang w:val="pt-BR"/>
        </w:rPr>
        <w:t>CV WIDINA MEDIA UTAMA.</w:t>
      </w:r>
    </w:p>
    <w:p w14:paraId="327C897A"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8F20C4">
        <w:rPr>
          <w:noProof/>
          <w:sz w:val="22"/>
          <w:lang w:val="pt-BR"/>
        </w:rPr>
        <w:t xml:space="preserve">Testa, S., Atawna, T., Baldi, G., &amp; Cincotti, S. (2022). </w:t>
      </w:r>
      <w:r w:rsidRPr="006077A1">
        <w:rPr>
          <w:noProof/>
          <w:sz w:val="22"/>
        </w:rPr>
        <w:t xml:space="preserve">The innovation potential of Islamic crowdfunding platforms in contributing to sustainable development. </w:t>
      </w:r>
      <w:r w:rsidRPr="006077A1">
        <w:rPr>
          <w:i/>
          <w:iCs/>
          <w:noProof/>
          <w:sz w:val="22"/>
        </w:rPr>
        <w:t>European Journal of Innovation Management</w:t>
      </w:r>
      <w:r w:rsidRPr="006077A1">
        <w:rPr>
          <w:noProof/>
          <w:sz w:val="22"/>
        </w:rPr>
        <w:t xml:space="preserve">, </w:t>
      </w:r>
      <w:r w:rsidRPr="006077A1">
        <w:rPr>
          <w:i/>
          <w:iCs/>
          <w:noProof/>
          <w:sz w:val="22"/>
        </w:rPr>
        <w:t>25</w:t>
      </w:r>
      <w:r w:rsidRPr="006077A1">
        <w:rPr>
          <w:noProof/>
          <w:sz w:val="22"/>
        </w:rPr>
        <w:t>(6), 1008–1035. https://doi.org/10.1108/EJIM-11-2021-0547</w:t>
      </w:r>
    </w:p>
    <w:p w14:paraId="6EB2CD88" w14:textId="77777777" w:rsidR="006077A1" w:rsidRPr="006077A1" w:rsidRDefault="006077A1" w:rsidP="006077A1">
      <w:pPr>
        <w:widowControl w:val="0"/>
        <w:autoSpaceDE w:val="0"/>
        <w:autoSpaceDN w:val="0"/>
        <w:adjustRightInd w:val="0"/>
        <w:spacing w:after="200" w:line="240" w:lineRule="auto"/>
        <w:ind w:left="480" w:hanging="480"/>
        <w:rPr>
          <w:noProof/>
          <w:sz w:val="22"/>
        </w:rPr>
      </w:pPr>
      <w:r w:rsidRPr="006077A1">
        <w:rPr>
          <w:noProof/>
          <w:sz w:val="22"/>
        </w:rPr>
        <w:t xml:space="preserve">Widiastuti, T., Cahyono, E. F., Zulaikha, S., Mawardi, I., &amp; Al Mustofa, M. U. (2021). Optimizing zakat governance in East Java using analytical network process (ANP): the role of zakat technology (ZakaTech). </w:t>
      </w:r>
      <w:r w:rsidRPr="006077A1">
        <w:rPr>
          <w:i/>
          <w:iCs/>
          <w:noProof/>
          <w:sz w:val="22"/>
        </w:rPr>
        <w:t>Journal of Islamic Accounting and Business Research</w:t>
      </w:r>
      <w:r w:rsidRPr="006077A1">
        <w:rPr>
          <w:noProof/>
          <w:sz w:val="22"/>
        </w:rPr>
        <w:t xml:space="preserve">, </w:t>
      </w:r>
      <w:r w:rsidRPr="006077A1">
        <w:rPr>
          <w:i/>
          <w:iCs/>
          <w:noProof/>
          <w:sz w:val="22"/>
        </w:rPr>
        <w:t>12</w:t>
      </w:r>
      <w:r w:rsidRPr="006077A1">
        <w:rPr>
          <w:noProof/>
          <w:sz w:val="22"/>
        </w:rPr>
        <w:t>(3), 301–319. https://doi.org/10.1108/JIABR-09-2020-0307</w:t>
      </w:r>
    </w:p>
    <w:p w14:paraId="7D7E1507" w14:textId="4F1BA20E" w:rsidR="00A51208" w:rsidRDefault="006077A1" w:rsidP="0051041C">
      <w:pPr>
        <w:pBdr>
          <w:top w:val="nil"/>
          <w:left w:val="nil"/>
          <w:bottom w:val="nil"/>
          <w:right w:val="nil"/>
          <w:between w:val="nil"/>
        </w:pBdr>
        <w:spacing w:after="200" w:line="276" w:lineRule="auto"/>
        <w:ind w:right="0" w:firstLine="720"/>
        <w:rPr>
          <w:color w:val="000000"/>
          <w:sz w:val="22"/>
          <w:szCs w:val="22"/>
        </w:rPr>
      </w:pPr>
      <w:r>
        <w:rPr>
          <w:color w:val="000000"/>
          <w:sz w:val="22"/>
          <w:szCs w:val="22"/>
        </w:rPr>
        <w:fldChar w:fldCharType="end"/>
      </w:r>
    </w:p>
    <w:p w14:paraId="41EF4F0D" w14:textId="77777777" w:rsidR="00D7073B" w:rsidRDefault="00D7073B">
      <w:pPr>
        <w:pBdr>
          <w:top w:val="nil"/>
          <w:left w:val="nil"/>
          <w:bottom w:val="nil"/>
          <w:right w:val="nil"/>
          <w:between w:val="nil"/>
        </w:pBdr>
        <w:spacing w:after="200" w:line="276" w:lineRule="auto"/>
        <w:ind w:right="0" w:firstLine="720"/>
        <w:rPr>
          <w:color w:val="000000"/>
          <w:sz w:val="22"/>
          <w:szCs w:val="22"/>
        </w:rPr>
      </w:pPr>
    </w:p>
    <w:p w14:paraId="14B8717A" w14:textId="77777777" w:rsidR="00D7073B" w:rsidRDefault="00D7073B">
      <w:pPr>
        <w:widowControl w:val="0"/>
        <w:spacing w:after="0" w:line="240" w:lineRule="auto"/>
        <w:jc w:val="center"/>
      </w:pPr>
    </w:p>
    <w:sectPr w:rsidR="00D7073B">
      <w:headerReference w:type="even" r:id="rId16"/>
      <w:headerReference w:type="default" r:id="rId17"/>
      <w:footerReference w:type="even" r:id="rId18"/>
      <w:footerReference w:type="default" r:id="rId19"/>
      <w:headerReference w:type="first" r:id="rId20"/>
      <w:footerReference w:type="first" r:id="rId21"/>
      <w:pgSz w:w="11908" w:h="16840"/>
      <w:pgMar w:top="1962" w:right="1377" w:bottom="2013" w:left="1417" w:header="720" w:footer="1417" w:gutter="0"/>
      <w:pgNumType w:start="64"/>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Qiny Shonia Az Zahra" w:date="2024-04-25T10:59:00Z" w:initials="QZ">
    <w:p w14:paraId="0DA6BBA5" w14:textId="77777777" w:rsidR="00E03189" w:rsidRDefault="00E03189" w:rsidP="00E03189">
      <w:pPr>
        <w:pStyle w:val="CommentText"/>
        <w:ind w:firstLine="0"/>
        <w:jc w:val="left"/>
      </w:pPr>
      <w:r>
        <w:rPr>
          <w:rStyle w:val="CommentReference"/>
        </w:rPr>
        <w:annotationRef/>
      </w:r>
      <w:r>
        <w:t xml:space="preserve">Please state and explaine more about research method </w:t>
      </w:r>
    </w:p>
  </w:comment>
  <w:comment w:id="7" w:author="Qiny Shonia Az Zahra" w:date="2024-04-25T11:01:00Z" w:initials="QZ">
    <w:p w14:paraId="433FC325" w14:textId="77777777" w:rsidR="00E03189" w:rsidRDefault="00E03189" w:rsidP="00E03189">
      <w:pPr>
        <w:pStyle w:val="CommentText"/>
        <w:ind w:firstLine="0"/>
        <w:jc w:val="left"/>
      </w:pPr>
      <w:r>
        <w:rPr>
          <w:rStyle w:val="CommentReference"/>
        </w:rPr>
        <w:annotationRef/>
      </w:r>
      <w:r>
        <w:t>Acknowledgement state after conclusion below, kindly check our JES template</w:t>
      </w:r>
    </w:p>
  </w:comment>
  <w:comment w:id="8" w:author="Qiny Shonia Az Zahra" w:date="2024-04-25T11:04:00Z" w:initials="QZ">
    <w:p w14:paraId="71EFB6F1" w14:textId="77777777" w:rsidR="00E03189" w:rsidRDefault="00E03189" w:rsidP="00E03189">
      <w:pPr>
        <w:pStyle w:val="CommentText"/>
        <w:ind w:firstLine="0"/>
        <w:jc w:val="left"/>
      </w:pPr>
      <w:r>
        <w:rPr>
          <w:rStyle w:val="CommentReference"/>
        </w:rPr>
        <w:annotationRef/>
      </w:r>
      <w:r>
        <w:t xml:space="preserve">Please include source below </w:t>
      </w:r>
    </w:p>
  </w:comment>
  <w:comment w:id="9" w:author="Qiny Shonia Az Zahra" w:date="2024-04-25T11:04:00Z" w:initials="QZ">
    <w:p w14:paraId="46002839" w14:textId="3BE264FF" w:rsidR="00E03189" w:rsidRDefault="00E03189" w:rsidP="00E03189">
      <w:pPr>
        <w:pStyle w:val="CommentText"/>
        <w:ind w:firstLine="0"/>
        <w:jc w:val="left"/>
      </w:pPr>
      <w:r>
        <w:rPr>
          <w:rStyle w:val="CommentReference"/>
        </w:rPr>
        <w:annotationRef/>
      </w:r>
      <w:r>
        <w:t>Include source belowthe table</w:t>
      </w:r>
    </w:p>
  </w:comment>
  <w:comment w:id="10" w:author="Qiny Shonia Az Zahra" w:date="2024-04-25T11:06:00Z" w:initials="QZ">
    <w:p w14:paraId="77495064" w14:textId="77777777" w:rsidR="00E03189" w:rsidRDefault="00E03189" w:rsidP="00E03189">
      <w:pPr>
        <w:pStyle w:val="CommentText"/>
        <w:ind w:firstLine="0"/>
        <w:jc w:val="left"/>
      </w:pPr>
      <w:r>
        <w:rPr>
          <w:rStyle w:val="CommentReference"/>
        </w:rPr>
        <w:annotationRef/>
      </w:r>
      <w:r>
        <w:t>State source and figure title</w:t>
      </w:r>
    </w:p>
  </w:comment>
  <w:comment w:id="11" w:author="Qiny Shonia Az Zahra" w:date="2024-04-25T11:07:00Z" w:initials="QZ">
    <w:p w14:paraId="3F45572F" w14:textId="77777777" w:rsidR="00E466D8" w:rsidRDefault="00E466D8" w:rsidP="00E466D8">
      <w:pPr>
        <w:pStyle w:val="CommentText"/>
        <w:ind w:firstLine="0"/>
        <w:jc w:val="left"/>
      </w:pPr>
      <w:r>
        <w:rPr>
          <w:rStyle w:val="CommentReference"/>
        </w:rPr>
        <w:annotationRef/>
      </w:r>
      <w:r>
        <w:t>Acknowledgement wrote below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A6BBA5" w15:done="0"/>
  <w15:commentEx w15:paraId="433FC325" w15:done="0"/>
  <w15:commentEx w15:paraId="71EFB6F1" w15:done="0"/>
  <w15:commentEx w15:paraId="46002839" w15:done="0"/>
  <w15:commentEx w15:paraId="77495064" w15:done="0"/>
  <w15:commentEx w15:paraId="3F455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63188E" w16cex:dateUtc="2024-04-25T03:59:00Z"/>
  <w16cex:commentExtensible w16cex:durableId="5849EED6" w16cex:dateUtc="2024-04-25T04:01:00Z"/>
  <w16cex:commentExtensible w16cex:durableId="1D5D4F07" w16cex:dateUtc="2024-04-25T04:04:00Z"/>
  <w16cex:commentExtensible w16cex:durableId="10D9F3EA" w16cex:dateUtc="2024-04-25T04:04:00Z"/>
  <w16cex:commentExtensible w16cex:durableId="0C0ED7FC" w16cex:dateUtc="2024-04-25T04:06:00Z"/>
  <w16cex:commentExtensible w16cex:durableId="4D8AF088" w16cex:dateUtc="2024-04-25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6BBA5" w16cid:durableId="1563188E"/>
  <w16cid:commentId w16cid:paraId="433FC325" w16cid:durableId="5849EED6"/>
  <w16cid:commentId w16cid:paraId="71EFB6F1" w16cid:durableId="1D5D4F07"/>
  <w16cid:commentId w16cid:paraId="46002839" w16cid:durableId="10D9F3EA"/>
  <w16cid:commentId w16cid:paraId="77495064" w16cid:durableId="0C0ED7FC"/>
  <w16cid:commentId w16cid:paraId="3F45572F" w16cid:durableId="4D8AF0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C61B" w14:textId="77777777" w:rsidR="003178CD" w:rsidRDefault="003178CD">
      <w:pPr>
        <w:spacing w:after="0" w:line="240" w:lineRule="auto"/>
      </w:pPr>
      <w:r>
        <w:separator/>
      </w:r>
    </w:p>
  </w:endnote>
  <w:endnote w:type="continuationSeparator" w:id="0">
    <w:p w14:paraId="2ABCCE00" w14:textId="77777777" w:rsidR="003178CD" w:rsidRDefault="0031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37B7" w14:textId="77777777" w:rsidR="00D7073B" w:rsidRDefault="00000000">
    <w:pPr>
      <w:spacing w:after="18" w:line="259" w:lineRule="auto"/>
      <w:ind w:right="633" w:firstLine="0"/>
      <w:jc w:val="right"/>
    </w:pPr>
    <w:r>
      <w:rPr>
        <w:rFonts w:ascii="Calibri" w:eastAsia="Calibri" w:hAnsi="Calibri" w:cs="Calibri"/>
        <w:sz w:val="22"/>
        <w:szCs w:val="22"/>
      </w:rPr>
      <w:t xml:space="preserv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Pr>
        <w:rFonts w:ascii="Calibri" w:eastAsia="Calibri" w:hAnsi="Calibri" w:cs="Calibri"/>
        <w:sz w:val="22"/>
        <w:szCs w:val="22"/>
      </w:rPr>
      <w:fldChar w:fldCharType="end"/>
    </w:r>
    <w:r>
      <w:rPr>
        <w:noProof/>
      </w:rPr>
      <w:drawing>
        <wp:anchor distT="0" distB="0" distL="114300" distR="114300" simplePos="0" relativeHeight="251667456" behindDoc="0" locked="0" layoutInCell="1" hidden="0" allowOverlap="1" wp14:anchorId="1943EB2A" wp14:editId="5DA16959">
          <wp:simplePos x="0" y="0"/>
          <wp:positionH relativeFrom="column">
            <wp:posOffset>114300</wp:posOffset>
          </wp:positionH>
          <wp:positionV relativeFrom="paragraph">
            <wp:posOffset>0</wp:posOffset>
          </wp:positionV>
          <wp:extent cx="951359" cy="177800"/>
          <wp:effectExtent l="0" t="0" r="0" b="0"/>
          <wp:wrapNone/>
          <wp:docPr id="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951359" cy="17780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145352ED" wp14:editId="5BA10E89">
          <wp:simplePos x="0" y="0"/>
          <wp:positionH relativeFrom="column">
            <wp:posOffset>1006154</wp:posOffset>
          </wp:positionH>
          <wp:positionV relativeFrom="paragraph">
            <wp:posOffset>0</wp:posOffset>
          </wp:positionV>
          <wp:extent cx="420926" cy="177800"/>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20926" cy="177800"/>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4CB77FB3" wp14:editId="36AADF61">
          <wp:simplePos x="0" y="0"/>
          <wp:positionH relativeFrom="column">
            <wp:posOffset>1374479</wp:posOffset>
          </wp:positionH>
          <wp:positionV relativeFrom="paragraph">
            <wp:posOffset>0</wp:posOffset>
          </wp:positionV>
          <wp:extent cx="522932" cy="177800"/>
          <wp:effectExtent l="0" t="0" r="0" b="0"/>
          <wp:wrapNone/>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522932" cy="177800"/>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54484E8D" wp14:editId="74FA478B">
          <wp:simplePos x="0" y="0"/>
          <wp:positionH relativeFrom="column">
            <wp:posOffset>1872609</wp:posOffset>
          </wp:positionH>
          <wp:positionV relativeFrom="paragraph">
            <wp:posOffset>0</wp:posOffset>
          </wp:positionV>
          <wp:extent cx="317219" cy="177800"/>
          <wp:effectExtent l="0" t="0" r="0" b="0"/>
          <wp:wrapNone/>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317219" cy="177800"/>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409794E9" wp14:editId="12387A66">
          <wp:simplePos x="0" y="0"/>
          <wp:positionH relativeFrom="column">
            <wp:posOffset>2154728</wp:posOffset>
          </wp:positionH>
          <wp:positionV relativeFrom="paragraph">
            <wp:posOffset>0</wp:posOffset>
          </wp:positionV>
          <wp:extent cx="278617" cy="17780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78617" cy="177800"/>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1BBC6709" wp14:editId="25C97ECA">
          <wp:simplePos x="0" y="0"/>
          <wp:positionH relativeFrom="column">
            <wp:posOffset>2398543</wp:posOffset>
          </wp:positionH>
          <wp:positionV relativeFrom="paragraph">
            <wp:posOffset>0</wp:posOffset>
          </wp:positionV>
          <wp:extent cx="2832677" cy="177800"/>
          <wp:effectExtent l="0" t="0" r="0" b="0"/>
          <wp:wrapNone/>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2832677" cy="177800"/>
                  </a:xfrm>
                  <a:prstGeom prst="rect">
                    <a:avLst/>
                  </a:prstGeom>
                  <a:ln/>
                </pic:spPr>
              </pic:pic>
            </a:graphicData>
          </a:graphic>
        </wp:anchor>
      </w:drawing>
    </w:r>
    <w:r>
      <w:rPr>
        <w:noProof/>
      </w:rPr>
      <w:drawing>
        <wp:anchor distT="0" distB="0" distL="114300" distR="114300" simplePos="0" relativeHeight="251673600" behindDoc="0" locked="0" layoutInCell="1" hidden="0" allowOverlap="1" wp14:anchorId="3E11DFE7" wp14:editId="4EC7768F">
          <wp:simplePos x="0" y="0"/>
          <wp:positionH relativeFrom="column">
            <wp:posOffset>5196119</wp:posOffset>
          </wp:positionH>
          <wp:positionV relativeFrom="paragraph">
            <wp:posOffset>0</wp:posOffset>
          </wp:positionV>
          <wp:extent cx="174710" cy="177800"/>
          <wp:effectExtent l="0" t="0" r="0" b="0"/>
          <wp:wrapNone/>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4710" cy="177800"/>
                  </a:xfrm>
                  <a:prstGeom prst="rect">
                    <a:avLst/>
                  </a:prstGeom>
                  <a:ln/>
                </pic:spPr>
              </pic:pic>
            </a:graphicData>
          </a:graphic>
        </wp:anchor>
      </w:drawing>
    </w:r>
  </w:p>
  <w:p w14:paraId="369D40CC" w14:textId="77777777" w:rsidR="00D7073B" w:rsidRDefault="00D7073B">
    <w:pPr>
      <w:spacing w:after="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7B06" w14:textId="77777777" w:rsidR="00D7073B" w:rsidRDefault="00D7073B">
    <w:pPr>
      <w:spacing w:after="0" w:line="240" w:lineRule="auto"/>
      <w:ind w:right="40" w:firstLine="0"/>
      <w:rPr>
        <w:sz w:val="16"/>
        <w:szCs w:val="16"/>
      </w:rPr>
    </w:pPr>
  </w:p>
  <w:p w14:paraId="59C760C8" w14:textId="77777777" w:rsidR="00D7073B" w:rsidRDefault="00000000">
    <w:pPr>
      <w:spacing w:after="0" w:line="240" w:lineRule="auto"/>
      <w:ind w:right="40" w:firstLine="0"/>
      <w:rPr>
        <w:sz w:val="22"/>
        <w:szCs w:val="2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22"/>
        <w:szCs w:val="22"/>
      </w:rPr>
      <w:t xml:space="preserve">          </w:t>
    </w:r>
    <w:r>
      <w:rPr>
        <w:sz w:val="22"/>
        <w:szCs w:val="22"/>
      </w:rPr>
      <w:tab/>
      <w:t xml:space="preserve">               | 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C068" w14:textId="77777777" w:rsidR="00D7073B" w:rsidRDefault="00000000">
    <w:pPr>
      <w:spacing w:after="18" w:line="259" w:lineRule="auto"/>
      <w:ind w:right="633" w:firstLine="0"/>
      <w:jc w:val="right"/>
    </w:pPr>
    <w:r>
      <w:rPr>
        <w:rFonts w:ascii="Calibri" w:eastAsia="Calibri" w:hAnsi="Calibri" w:cs="Calibri"/>
        <w:sz w:val="22"/>
        <w:szCs w:val="22"/>
      </w:rPr>
      <w:t xml:space="preserv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Pr>
        <w:rFonts w:ascii="Calibri" w:eastAsia="Calibri" w:hAnsi="Calibri" w:cs="Calibri"/>
        <w:sz w:val="22"/>
        <w:szCs w:val="22"/>
      </w:rPr>
      <w:fldChar w:fldCharType="end"/>
    </w:r>
    <w:r>
      <w:rPr>
        <w:noProof/>
      </w:rPr>
      <w:drawing>
        <wp:anchor distT="0" distB="0" distL="114300" distR="114300" simplePos="0" relativeHeight="251660288" behindDoc="0" locked="0" layoutInCell="1" hidden="0" allowOverlap="1" wp14:anchorId="452EA609" wp14:editId="29A4786B">
          <wp:simplePos x="0" y="0"/>
          <wp:positionH relativeFrom="column">
            <wp:posOffset>114300</wp:posOffset>
          </wp:positionH>
          <wp:positionV relativeFrom="paragraph">
            <wp:posOffset>0</wp:posOffset>
          </wp:positionV>
          <wp:extent cx="951359" cy="177800"/>
          <wp:effectExtent l="0" t="0" r="0" b="0"/>
          <wp:wrapNone/>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951359" cy="1778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5AC6FD9" wp14:editId="634B9C8A">
          <wp:simplePos x="0" y="0"/>
          <wp:positionH relativeFrom="column">
            <wp:posOffset>1006154</wp:posOffset>
          </wp:positionH>
          <wp:positionV relativeFrom="paragraph">
            <wp:posOffset>0</wp:posOffset>
          </wp:positionV>
          <wp:extent cx="420926" cy="177800"/>
          <wp:effectExtent l="0" t="0" r="0" b="0"/>
          <wp:wrapNone/>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20926" cy="1778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6C149A0" wp14:editId="203263C2">
          <wp:simplePos x="0" y="0"/>
          <wp:positionH relativeFrom="column">
            <wp:posOffset>1374479</wp:posOffset>
          </wp:positionH>
          <wp:positionV relativeFrom="paragraph">
            <wp:posOffset>0</wp:posOffset>
          </wp:positionV>
          <wp:extent cx="522932" cy="177800"/>
          <wp:effectExtent l="0" t="0" r="0" b="0"/>
          <wp:wrapNone/>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522932" cy="1778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829BAC7" wp14:editId="03EF5211">
          <wp:simplePos x="0" y="0"/>
          <wp:positionH relativeFrom="column">
            <wp:posOffset>1872609</wp:posOffset>
          </wp:positionH>
          <wp:positionV relativeFrom="paragraph">
            <wp:posOffset>0</wp:posOffset>
          </wp:positionV>
          <wp:extent cx="317219" cy="177800"/>
          <wp:effectExtent l="0" t="0" r="0" b="0"/>
          <wp:wrapNone/>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317219" cy="17780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0F2C0DA0" wp14:editId="2813767D">
          <wp:simplePos x="0" y="0"/>
          <wp:positionH relativeFrom="column">
            <wp:posOffset>2154728</wp:posOffset>
          </wp:positionH>
          <wp:positionV relativeFrom="paragraph">
            <wp:posOffset>0</wp:posOffset>
          </wp:positionV>
          <wp:extent cx="278617" cy="177800"/>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78617" cy="1778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0DB55834" wp14:editId="01057E9D">
          <wp:simplePos x="0" y="0"/>
          <wp:positionH relativeFrom="column">
            <wp:posOffset>2398543</wp:posOffset>
          </wp:positionH>
          <wp:positionV relativeFrom="paragraph">
            <wp:posOffset>0</wp:posOffset>
          </wp:positionV>
          <wp:extent cx="2832677" cy="177800"/>
          <wp:effectExtent l="0" t="0" r="0" b="0"/>
          <wp:wrapNone/>
          <wp:docPr id="3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2832677" cy="1778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4AD6F798" wp14:editId="33E562A7">
          <wp:simplePos x="0" y="0"/>
          <wp:positionH relativeFrom="column">
            <wp:posOffset>5196119</wp:posOffset>
          </wp:positionH>
          <wp:positionV relativeFrom="paragraph">
            <wp:posOffset>0</wp:posOffset>
          </wp:positionV>
          <wp:extent cx="174710" cy="177800"/>
          <wp:effectExtent l="0" t="0" r="0" b="0"/>
          <wp:wrapNone/>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4710" cy="177800"/>
                  </a:xfrm>
                  <a:prstGeom prst="rect">
                    <a:avLst/>
                  </a:prstGeom>
                  <a:ln/>
                </pic:spPr>
              </pic:pic>
            </a:graphicData>
          </a:graphic>
        </wp:anchor>
      </w:drawing>
    </w:r>
  </w:p>
  <w:p w14:paraId="4AB35263" w14:textId="77777777" w:rsidR="00D7073B" w:rsidRDefault="00D7073B">
    <w:pPr>
      <w:spacing w:after="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CDBA" w14:textId="77777777" w:rsidR="003178CD" w:rsidRDefault="003178CD">
      <w:pPr>
        <w:spacing w:after="0" w:line="240" w:lineRule="auto"/>
      </w:pPr>
      <w:r>
        <w:separator/>
      </w:r>
    </w:p>
  </w:footnote>
  <w:footnote w:type="continuationSeparator" w:id="0">
    <w:p w14:paraId="0A14881D" w14:textId="77777777" w:rsidR="003178CD" w:rsidRDefault="003178CD">
      <w:pPr>
        <w:spacing w:after="0" w:line="240" w:lineRule="auto"/>
      </w:pPr>
      <w:r>
        <w:continuationSeparator/>
      </w:r>
    </w:p>
  </w:footnote>
  <w:footnote w:id="1">
    <w:p w14:paraId="717F8586" w14:textId="4432691B" w:rsidR="00A51208" w:rsidRPr="00851CB8" w:rsidRDefault="00A51208" w:rsidP="00A51208">
      <w:pPr>
        <w:pStyle w:val="Heading2"/>
        <w:ind w:left="0" w:firstLine="0"/>
        <w:rPr>
          <w:b w:val="0"/>
          <w:bCs/>
          <w:color w:val="0E101A"/>
          <w:sz w:val="22"/>
          <w:szCs w:val="22"/>
        </w:rPr>
      </w:pPr>
      <w:r w:rsidRPr="008F20C4">
        <w:rPr>
          <w:rStyle w:val="FootnoteReference"/>
        </w:rPr>
        <w:t>A</w:t>
      </w:r>
      <w:r w:rsidRPr="00851CB8">
        <w:rPr>
          <w:sz w:val="22"/>
          <w:szCs w:val="22"/>
        </w:rPr>
        <w:t>cknowledgment</w:t>
      </w:r>
    </w:p>
    <w:p w14:paraId="1CD5FFA4" w14:textId="2D91067D" w:rsidR="00A51208" w:rsidRPr="00851CB8" w:rsidRDefault="00A51208" w:rsidP="00A51208">
      <w:pPr>
        <w:pStyle w:val="Heading2"/>
        <w:ind w:left="0" w:firstLine="0"/>
        <w:rPr>
          <w:b w:val="0"/>
          <w:color w:val="0E101A"/>
          <w:sz w:val="22"/>
          <w:szCs w:val="22"/>
        </w:rPr>
      </w:pPr>
      <w:r w:rsidRPr="00851CB8">
        <w:rPr>
          <w:b w:val="0"/>
          <w:bCs/>
          <w:color w:val="0E101A"/>
          <w:sz w:val="22"/>
          <w:szCs w:val="22"/>
        </w:rPr>
        <w:t>A big thank you goes to the Institute for Research and Community Service of Universitas Ahmad Dahlan (LPPM UAD) for sponsoring the preparation of this paper.</w:t>
      </w:r>
    </w:p>
    <w:p w14:paraId="394E5676" w14:textId="58BCF9CA" w:rsidR="00A51208" w:rsidRPr="00851CB8" w:rsidRDefault="00A51208">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5AAB" w14:textId="77777777" w:rsidR="00D7073B" w:rsidRDefault="00000000">
    <w:pPr>
      <w:tabs>
        <w:tab w:val="center" w:pos="9075"/>
      </w:tabs>
      <w:spacing w:after="0" w:line="259" w:lineRule="auto"/>
      <w:ind w:right="0" w:firstLine="0"/>
      <w:jc w:val="left"/>
    </w:pPr>
    <w:r>
      <w:rPr>
        <w:noProof/>
      </w:rPr>
      <w:drawing>
        <wp:anchor distT="0" distB="0" distL="114300" distR="114300" simplePos="0" relativeHeight="251659264" behindDoc="0" locked="0" layoutInCell="1" hidden="0" allowOverlap="1" wp14:anchorId="658629AE" wp14:editId="66F9D3EC">
          <wp:simplePos x="0" y="0"/>
          <wp:positionH relativeFrom="page">
            <wp:posOffset>5482590</wp:posOffset>
          </wp:positionH>
          <wp:positionV relativeFrom="page">
            <wp:posOffset>457200</wp:posOffset>
          </wp:positionV>
          <wp:extent cx="1177277" cy="556260"/>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7277" cy="556260"/>
                  </a:xfrm>
                  <a:prstGeom prst="rect">
                    <a:avLst/>
                  </a:prstGeom>
                  <a:ln/>
                </pic:spPr>
              </pic:pic>
            </a:graphicData>
          </a:graphic>
        </wp:anchor>
      </w:drawing>
    </w:r>
    <w:proofErr w:type="spellStart"/>
    <w:proofErr w:type="gramStart"/>
    <w:r>
      <w:rPr>
        <w:rFonts w:ascii="Book Antiqua" w:eastAsia="Book Antiqua" w:hAnsi="Book Antiqua" w:cs="Book Antiqua"/>
        <w:color w:val="00B0F0"/>
      </w:rPr>
      <w:t>JurnalEkonomiSyariah</w:t>
    </w:r>
    <w:proofErr w:type="spellEnd"/>
    <w:r>
      <w:rPr>
        <w:rFonts w:ascii="Book Antiqua" w:eastAsia="Book Antiqua" w:hAnsi="Book Antiqua" w:cs="Book Antiqua"/>
        <w:color w:val="00B0F0"/>
      </w:rPr>
      <w:t xml:space="preserve">  Vol.</w:t>
    </w:r>
    <w:proofErr w:type="gramEnd"/>
    <w:r>
      <w:rPr>
        <w:rFonts w:ascii="Book Antiqua" w:eastAsia="Book Antiqua" w:hAnsi="Book Antiqua" w:cs="Book Antiqua"/>
        <w:color w:val="00B0F0"/>
      </w:rPr>
      <w:t xml:space="preserve"> 2. No. 1. Mei 2019 [1-16]</w:t>
    </w:r>
    <w:r>
      <w:rPr>
        <w:rFonts w:ascii="Calibri" w:eastAsia="Calibri" w:hAnsi="Calibri" w:cs="Calibri"/>
        <w:sz w:val="22"/>
        <w:szCs w:val="22"/>
      </w:rPr>
      <w:tab/>
    </w:r>
  </w:p>
  <w:p w14:paraId="7211140E" w14:textId="77777777" w:rsidR="00D7073B" w:rsidRDefault="00D7073B">
    <w:pPr>
      <w:spacing w:after="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BBFA" w14:textId="77777777" w:rsidR="00D7073B" w:rsidRDefault="00D7073B">
    <w:pPr>
      <w:spacing w:after="0" w:line="259" w:lineRule="auto"/>
      <w:ind w:right="0" w:firstLine="0"/>
      <w:jc w:val="left"/>
      <w:rPr>
        <w:rFonts w:ascii="Book Antiqua" w:eastAsia="Book Antiqua" w:hAnsi="Book Antiqua" w:cs="Book Antiqua"/>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D193" w14:textId="77777777" w:rsidR="00D7073B" w:rsidRDefault="00000000">
    <w:pPr>
      <w:tabs>
        <w:tab w:val="center" w:pos="9075"/>
      </w:tabs>
      <w:spacing w:after="0" w:line="259" w:lineRule="auto"/>
      <w:ind w:right="0" w:firstLine="0"/>
      <w:jc w:val="left"/>
    </w:pPr>
    <w:r>
      <w:rPr>
        <w:noProof/>
      </w:rPr>
      <w:drawing>
        <wp:anchor distT="0" distB="0" distL="114300" distR="114300" simplePos="0" relativeHeight="251658240" behindDoc="0" locked="0" layoutInCell="1" hidden="0" allowOverlap="1" wp14:anchorId="551C3D64" wp14:editId="376BFF51">
          <wp:simplePos x="0" y="0"/>
          <wp:positionH relativeFrom="page">
            <wp:posOffset>5482590</wp:posOffset>
          </wp:positionH>
          <wp:positionV relativeFrom="page">
            <wp:posOffset>457200</wp:posOffset>
          </wp:positionV>
          <wp:extent cx="1177277" cy="556260"/>
          <wp:effectExtent l="0" t="0" r="0" b="0"/>
          <wp:wrapSquare wrapText="bothSides" distT="0" distB="0" distL="114300" distR="11430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7277" cy="556260"/>
                  </a:xfrm>
                  <a:prstGeom prst="rect">
                    <a:avLst/>
                  </a:prstGeom>
                  <a:ln/>
                </pic:spPr>
              </pic:pic>
            </a:graphicData>
          </a:graphic>
        </wp:anchor>
      </w:drawing>
    </w:r>
    <w:proofErr w:type="spellStart"/>
    <w:proofErr w:type="gramStart"/>
    <w:r>
      <w:rPr>
        <w:rFonts w:ascii="Book Antiqua" w:eastAsia="Book Antiqua" w:hAnsi="Book Antiqua" w:cs="Book Antiqua"/>
        <w:color w:val="00B0F0"/>
      </w:rPr>
      <w:t>JurnalEkonomiSyariah</w:t>
    </w:r>
    <w:proofErr w:type="spellEnd"/>
    <w:r>
      <w:rPr>
        <w:rFonts w:ascii="Book Antiqua" w:eastAsia="Book Antiqua" w:hAnsi="Book Antiqua" w:cs="Book Antiqua"/>
        <w:color w:val="00B0F0"/>
      </w:rPr>
      <w:t xml:space="preserve">  Vol.</w:t>
    </w:r>
    <w:proofErr w:type="gramEnd"/>
    <w:r>
      <w:rPr>
        <w:rFonts w:ascii="Book Antiqua" w:eastAsia="Book Antiqua" w:hAnsi="Book Antiqua" w:cs="Book Antiqua"/>
        <w:color w:val="00B0F0"/>
      </w:rPr>
      <w:t xml:space="preserve"> 2. No. 1. Mei 2019 [1-16]</w:t>
    </w:r>
    <w:r>
      <w:rPr>
        <w:rFonts w:ascii="Calibri" w:eastAsia="Calibri" w:hAnsi="Calibri" w:cs="Calibri"/>
        <w:sz w:val="22"/>
        <w:szCs w:val="22"/>
      </w:rPr>
      <w:tab/>
    </w:r>
  </w:p>
  <w:p w14:paraId="3049C82C" w14:textId="77777777" w:rsidR="00D7073B" w:rsidRDefault="00D7073B">
    <w:pPr>
      <w:spacing w:after="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495"/>
    <w:multiLevelType w:val="hybridMultilevel"/>
    <w:tmpl w:val="0A76BDC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330076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ny Shonia Az Zahra">
    <w15:presenceInfo w15:providerId="AD" w15:userId="S::qiny@unsil.ac.id::53232c54-6e86-439b-ba24-e161d4032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3B"/>
    <w:rsid w:val="000158B9"/>
    <w:rsid w:val="000337DF"/>
    <w:rsid w:val="000B0059"/>
    <w:rsid w:val="00123C3A"/>
    <w:rsid w:val="00185F21"/>
    <w:rsid w:val="001B2BB6"/>
    <w:rsid w:val="00204E71"/>
    <w:rsid w:val="002177B8"/>
    <w:rsid w:val="002915DC"/>
    <w:rsid w:val="002942C7"/>
    <w:rsid w:val="00295364"/>
    <w:rsid w:val="002B3316"/>
    <w:rsid w:val="002D3D07"/>
    <w:rsid w:val="003067C3"/>
    <w:rsid w:val="003178CD"/>
    <w:rsid w:val="004304BD"/>
    <w:rsid w:val="0051041C"/>
    <w:rsid w:val="005C0CD5"/>
    <w:rsid w:val="006077A1"/>
    <w:rsid w:val="006131CE"/>
    <w:rsid w:val="00743D67"/>
    <w:rsid w:val="007605F2"/>
    <w:rsid w:val="007B5307"/>
    <w:rsid w:val="007F7488"/>
    <w:rsid w:val="008277BD"/>
    <w:rsid w:val="00851CB8"/>
    <w:rsid w:val="008A3466"/>
    <w:rsid w:val="008E0C26"/>
    <w:rsid w:val="008F20C4"/>
    <w:rsid w:val="00903CA5"/>
    <w:rsid w:val="009526EA"/>
    <w:rsid w:val="0098462E"/>
    <w:rsid w:val="00A06419"/>
    <w:rsid w:val="00A51208"/>
    <w:rsid w:val="00AC3358"/>
    <w:rsid w:val="00B21E8B"/>
    <w:rsid w:val="00B7423D"/>
    <w:rsid w:val="00B97727"/>
    <w:rsid w:val="00BC3805"/>
    <w:rsid w:val="00BE2537"/>
    <w:rsid w:val="00D3744D"/>
    <w:rsid w:val="00D5532F"/>
    <w:rsid w:val="00D64762"/>
    <w:rsid w:val="00D7073B"/>
    <w:rsid w:val="00E03189"/>
    <w:rsid w:val="00E466D8"/>
    <w:rsid w:val="00E76CD2"/>
    <w:rsid w:val="00EE7E52"/>
    <w:rsid w:val="00F02729"/>
    <w:rsid w:val="00F40C77"/>
    <w:rsid w:val="00F45860"/>
    <w:rsid w:val="00F815E0"/>
    <w:rsid w:val="00F903D3"/>
  </w:rsids>
  <m:mathPr>
    <m:mathFont m:val="Cambria Math"/>
    <m:brkBin m:val="before"/>
    <m:brkBinSub m:val="--"/>
    <m:smallFrac m:val="0"/>
    <m:dispDef/>
    <m:lMargin m:val="0"/>
    <m:rMargin m:val="0"/>
    <m:defJc m:val="centerGroup"/>
    <m:wrapIndent m:val="1440"/>
    <m:intLim m:val="subSup"/>
    <m:naryLim m:val="undOvr"/>
  </m:mathPr>
  <w:themeFontLang w:val="en-ID"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8AD96"/>
  <w15:docId w15:val="{887C16CB-341B-48A4-8F79-9903BD71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hi-IN"/>
      </w:rPr>
    </w:rPrDefault>
    <w:pPrDefault>
      <w:pPr>
        <w:spacing w:after="5" w:line="268" w:lineRule="auto"/>
        <w:ind w:right="36" w:firstLine="7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3"/>
      <w:ind w:left="10" w:hanging="10"/>
      <w:outlineLvl w:val="0"/>
    </w:pPr>
    <w:rPr>
      <w:b/>
      <w:color w:val="000000"/>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ind w:left="10" w:right="48" w:hanging="10"/>
      <w:outlineLvl w:val="1"/>
    </w:pPr>
    <w:rPr>
      <w:b/>
      <w:color w:val="000000"/>
    </w:rPr>
  </w:style>
  <w:style w:type="paragraph" w:styleId="Heading3">
    <w:name w:val="heading 3"/>
    <w:basedOn w:val="Normal"/>
    <w:next w:val="Normal"/>
    <w:uiPriority w:val="9"/>
    <w:unhideWhenUsed/>
    <w:qFormat/>
    <w:pPr>
      <w:keepNext/>
      <w:keepLines/>
      <w:spacing w:before="200" w:after="0"/>
      <w:outlineLvl w:val="2"/>
    </w:pPr>
    <w:rPr>
      <w:rFonts w:ascii="Calibri" w:eastAsia="Calibri" w:hAnsi="Calibri" w:cs="Calibri"/>
      <w:b/>
      <w:color w:val="5B9BD5"/>
    </w:rPr>
  </w:style>
  <w:style w:type="paragraph" w:styleId="Heading4">
    <w:name w:val="heading 4"/>
    <w:basedOn w:val="Normal"/>
    <w:next w:val="Normal"/>
    <w:uiPriority w:val="9"/>
    <w:unhideWhenUsed/>
    <w:qFormat/>
    <w:pPr>
      <w:keepNext/>
      <w:keepLines/>
      <w:spacing w:before="200" w:after="0"/>
      <w:outlineLvl w:val="3"/>
    </w:pPr>
    <w:rPr>
      <w:rFonts w:ascii="Calibri" w:eastAsia="Calibri" w:hAnsi="Calibri" w:cs="Calibri"/>
      <w:b/>
      <w:i/>
      <w:color w:val="5B9BD5"/>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88" w:after="0" w:line="240" w:lineRule="auto"/>
      <w:ind w:left="104" w:right="97" w:firstLine="0"/>
      <w:jc w:val="center"/>
    </w:pPr>
    <w:rPr>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8A3466"/>
    <w:pPr>
      <w:ind w:left="720"/>
      <w:contextualSpacing/>
    </w:pPr>
    <w:rPr>
      <w:rFonts w:cs="Mangal"/>
      <w:szCs w:val="21"/>
    </w:rPr>
  </w:style>
  <w:style w:type="character" w:styleId="Hyperlink">
    <w:name w:val="Hyperlink"/>
    <w:basedOn w:val="DefaultParagraphFont"/>
    <w:uiPriority w:val="99"/>
    <w:unhideWhenUsed/>
    <w:rsid w:val="008A3466"/>
    <w:rPr>
      <w:color w:val="0000FF" w:themeColor="hyperlink"/>
      <w:u w:val="single"/>
    </w:rPr>
  </w:style>
  <w:style w:type="character" w:styleId="UnresolvedMention">
    <w:name w:val="Unresolved Mention"/>
    <w:basedOn w:val="DefaultParagraphFont"/>
    <w:uiPriority w:val="99"/>
    <w:semiHidden/>
    <w:unhideWhenUsed/>
    <w:rsid w:val="008A3466"/>
    <w:rPr>
      <w:color w:val="605E5C"/>
      <w:shd w:val="clear" w:color="auto" w:fill="E1DFDD"/>
    </w:rPr>
  </w:style>
  <w:style w:type="paragraph" w:styleId="FootnoteText">
    <w:name w:val="footnote text"/>
    <w:basedOn w:val="Normal"/>
    <w:link w:val="FootnoteTextChar"/>
    <w:uiPriority w:val="99"/>
    <w:semiHidden/>
    <w:unhideWhenUsed/>
    <w:rsid w:val="00EE7E52"/>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EE7E52"/>
    <w:rPr>
      <w:rFonts w:cs="Mangal"/>
      <w:sz w:val="20"/>
      <w:szCs w:val="18"/>
    </w:rPr>
  </w:style>
  <w:style w:type="character" w:styleId="FootnoteReference">
    <w:name w:val="footnote reference"/>
    <w:basedOn w:val="DefaultParagraphFont"/>
    <w:uiPriority w:val="99"/>
    <w:semiHidden/>
    <w:unhideWhenUsed/>
    <w:rsid w:val="00EE7E52"/>
    <w:rPr>
      <w:vertAlign w:val="superscript"/>
    </w:rPr>
  </w:style>
  <w:style w:type="character" w:styleId="EndnoteReference">
    <w:name w:val="endnote reference"/>
    <w:basedOn w:val="DefaultParagraphFont"/>
    <w:uiPriority w:val="99"/>
    <w:semiHidden/>
    <w:unhideWhenUsed/>
    <w:rsid w:val="008F20C4"/>
    <w:rPr>
      <w:vertAlign w:val="superscript"/>
    </w:rPr>
  </w:style>
  <w:style w:type="character" w:styleId="CommentReference">
    <w:name w:val="annotation reference"/>
    <w:basedOn w:val="DefaultParagraphFont"/>
    <w:uiPriority w:val="99"/>
    <w:semiHidden/>
    <w:unhideWhenUsed/>
    <w:rsid w:val="00E03189"/>
    <w:rPr>
      <w:sz w:val="16"/>
      <w:szCs w:val="16"/>
    </w:rPr>
  </w:style>
  <w:style w:type="paragraph" w:styleId="CommentText">
    <w:name w:val="annotation text"/>
    <w:basedOn w:val="Normal"/>
    <w:link w:val="CommentTextChar"/>
    <w:uiPriority w:val="99"/>
    <w:unhideWhenUsed/>
    <w:rsid w:val="00E03189"/>
    <w:pPr>
      <w:spacing w:line="240" w:lineRule="auto"/>
    </w:pPr>
    <w:rPr>
      <w:rFonts w:cs="Mangal"/>
      <w:sz w:val="20"/>
      <w:szCs w:val="18"/>
    </w:rPr>
  </w:style>
  <w:style w:type="character" w:customStyle="1" w:styleId="CommentTextChar">
    <w:name w:val="Comment Text Char"/>
    <w:basedOn w:val="DefaultParagraphFont"/>
    <w:link w:val="CommentText"/>
    <w:uiPriority w:val="99"/>
    <w:rsid w:val="00E03189"/>
    <w:rPr>
      <w:rFonts w:cs="Mangal"/>
      <w:sz w:val="20"/>
      <w:szCs w:val="18"/>
    </w:rPr>
  </w:style>
  <w:style w:type="paragraph" w:styleId="CommentSubject">
    <w:name w:val="annotation subject"/>
    <w:basedOn w:val="CommentText"/>
    <w:next w:val="CommentText"/>
    <w:link w:val="CommentSubjectChar"/>
    <w:uiPriority w:val="99"/>
    <w:semiHidden/>
    <w:unhideWhenUsed/>
    <w:rsid w:val="00E03189"/>
    <w:rPr>
      <w:b/>
      <w:bCs/>
    </w:rPr>
  </w:style>
  <w:style w:type="character" w:customStyle="1" w:styleId="CommentSubjectChar">
    <w:name w:val="Comment Subject Char"/>
    <w:basedOn w:val="CommentTextChar"/>
    <w:link w:val="CommentSubject"/>
    <w:uiPriority w:val="99"/>
    <w:semiHidden/>
    <w:rsid w:val="00E03189"/>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6842">
      <w:bodyDiv w:val="1"/>
      <w:marLeft w:val="0"/>
      <w:marRight w:val="0"/>
      <w:marTop w:val="0"/>
      <w:marBottom w:val="0"/>
      <w:divBdr>
        <w:top w:val="none" w:sz="0" w:space="0" w:color="auto"/>
        <w:left w:val="none" w:sz="0" w:space="0" w:color="auto"/>
        <w:bottom w:val="none" w:sz="0" w:space="0" w:color="auto"/>
        <w:right w:val="none" w:sz="0" w:space="0" w:color="auto"/>
      </w:divBdr>
    </w:div>
    <w:div w:id="532377173">
      <w:bodyDiv w:val="1"/>
      <w:marLeft w:val="0"/>
      <w:marRight w:val="0"/>
      <w:marTop w:val="0"/>
      <w:marBottom w:val="0"/>
      <w:divBdr>
        <w:top w:val="none" w:sz="0" w:space="0" w:color="auto"/>
        <w:left w:val="none" w:sz="0" w:space="0" w:color="auto"/>
        <w:bottom w:val="none" w:sz="0" w:space="0" w:color="auto"/>
        <w:right w:val="none" w:sz="0" w:space="0" w:color="auto"/>
      </w:divBdr>
    </w:div>
    <w:div w:id="547650929">
      <w:bodyDiv w:val="1"/>
      <w:marLeft w:val="0"/>
      <w:marRight w:val="0"/>
      <w:marTop w:val="0"/>
      <w:marBottom w:val="0"/>
      <w:divBdr>
        <w:top w:val="none" w:sz="0" w:space="0" w:color="auto"/>
        <w:left w:val="none" w:sz="0" w:space="0" w:color="auto"/>
        <w:bottom w:val="none" w:sz="0" w:space="0" w:color="auto"/>
        <w:right w:val="none" w:sz="0" w:space="0" w:color="auto"/>
      </w:divBdr>
    </w:div>
    <w:div w:id="1032421119">
      <w:bodyDiv w:val="1"/>
      <w:marLeft w:val="0"/>
      <w:marRight w:val="0"/>
      <w:marTop w:val="0"/>
      <w:marBottom w:val="0"/>
      <w:divBdr>
        <w:top w:val="none" w:sz="0" w:space="0" w:color="auto"/>
        <w:left w:val="none" w:sz="0" w:space="0" w:color="auto"/>
        <w:bottom w:val="none" w:sz="0" w:space="0" w:color="auto"/>
        <w:right w:val="none" w:sz="0" w:space="0" w:color="auto"/>
      </w:divBdr>
    </w:div>
    <w:div w:id="1545362825">
      <w:bodyDiv w:val="1"/>
      <w:marLeft w:val="0"/>
      <w:marRight w:val="0"/>
      <w:marTop w:val="0"/>
      <w:marBottom w:val="0"/>
      <w:divBdr>
        <w:top w:val="none" w:sz="0" w:space="0" w:color="auto"/>
        <w:left w:val="none" w:sz="0" w:space="0" w:color="auto"/>
        <w:bottom w:val="none" w:sz="0" w:space="0" w:color="auto"/>
        <w:right w:val="none" w:sz="0" w:space="0" w:color="auto"/>
      </w:divBdr>
    </w:div>
    <w:div w:id="1646740969">
      <w:bodyDiv w:val="1"/>
      <w:marLeft w:val="0"/>
      <w:marRight w:val="0"/>
      <w:marTop w:val="0"/>
      <w:marBottom w:val="0"/>
      <w:divBdr>
        <w:top w:val="none" w:sz="0" w:space="0" w:color="auto"/>
        <w:left w:val="none" w:sz="0" w:space="0" w:color="auto"/>
        <w:bottom w:val="none" w:sz="0" w:space="0" w:color="auto"/>
        <w:right w:val="none" w:sz="0" w:space="0" w:color="auto"/>
      </w:divBdr>
    </w:div>
    <w:div w:id="192213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hilma@pbs.uad.ac.id" TargetMode="External"/><Relationship Id="rId14" Type="http://schemas.openxmlformats.org/officeDocument/2006/relationships/image" Target="media/image1.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6mHpcNv7PxHBZURkR96kkeNvHQ==">CgMxLjAyCGguZ2pkZ3hzMgloLjMwajB6bGw4AHIhMTkyYk4xLVJMbkItWjFPTjE1SXR5Yk0zbDl6R1NyUFVK</go:docsCustomData>
</go:gDocsCustomXmlDataStorage>
</file>

<file path=customXml/itemProps1.xml><?xml version="1.0" encoding="utf-8"?>
<ds:datastoreItem xmlns:ds="http://schemas.openxmlformats.org/officeDocument/2006/customXml" ds:itemID="{EAA8CB78-D71C-47C6-8CCC-F85C6B043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14330</Words>
  <Characters>81685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hilma fanniar rohman</dc:creator>
  <cp:lastModifiedBy>Qiny Shonia Az Zahra</cp:lastModifiedBy>
  <cp:revision>2</cp:revision>
  <dcterms:created xsi:type="dcterms:W3CDTF">2024-04-26T01:37:00Z</dcterms:created>
  <dcterms:modified xsi:type="dcterms:W3CDTF">2024-04-26T01:37:00Z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d876edb27be983f44419daed0fabeb3fd0bd42ea8de3917c287e4dc3080e3acb</vt:lpwstr>
  </property>
  <property fmtid="{D5CDD505-2E9C-101B-9397-08002B2CF9AE}" pid="3" name="Mendeley Document_1">
    <vt:lpwstr>True</vt:lpwstr>
  </property>
  <property fmtid="{D5CDD505-2E9C-101B-9397-08002B2CF9AE}" pid="4" name="Mendeley Unique User Id_1">
    <vt:lpwstr>e8ddafb0-b4ad-3c01-bc47-ae0875fdacec</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http://www.zotero.org/styles/chicago-note-bibliography</vt:lpwstr>
  </property>
  <property fmtid="{D5CDD505-2E9C-101B-9397-08002B2CF9AE}" pid="17" name="Mendeley Recent Style Name 5_1">
    <vt:lpwstr>Chicago Manual of Style 17th edition (note)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